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12" w:rsidRDefault="003A7018" w:rsidP="001A5412">
      <w:pPr>
        <w:jc w:val="center"/>
        <w:rPr>
          <w:rFonts w:ascii="Times New Roman" w:hAnsi="Times New Roman" w:cs="Times New Roman"/>
          <w:sz w:val="24"/>
          <w:szCs w:val="24"/>
        </w:rPr>
      </w:pPr>
      <w:r>
        <w:rPr>
          <w:rFonts w:ascii="Times New Roman" w:hAnsi="Times New Roman" w:cs="Times New Roman"/>
          <w:sz w:val="24"/>
          <w:szCs w:val="24"/>
        </w:rPr>
        <w:t>Гуманитарный научный вестник</w:t>
      </w:r>
      <w:r w:rsidR="001A5412" w:rsidRPr="001A5412">
        <w:rPr>
          <w:rFonts w:ascii="Times New Roman" w:hAnsi="Times New Roman" w:cs="Times New Roman"/>
          <w:sz w:val="24"/>
          <w:szCs w:val="24"/>
        </w:rPr>
        <w:t xml:space="preserve"> 202</w:t>
      </w:r>
      <w:r w:rsidR="00A0077C">
        <w:rPr>
          <w:rFonts w:ascii="Times New Roman" w:hAnsi="Times New Roman" w:cs="Times New Roman"/>
          <w:sz w:val="24"/>
          <w:szCs w:val="24"/>
        </w:rPr>
        <w:t>3</w:t>
      </w:r>
    </w:p>
    <w:tbl>
      <w:tblPr>
        <w:tblStyle w:val="a3"/>
        <w:tblW w:w="15877" w:type="dxa"/>
        <w:tblInd w:w="-459" w:type="dxa"/>
        <w:tblLayout w:type="fixed"/>
        <w:tblLook w:val="04A0" w:firstRow="1" w:lastRow="0" w:firstColumn="1" w:lastColumn="0" w:noHBand="0" w:noVBand="1"/>
      </w:tblPr>
      <w:tblGrid>
        <w:gridCol w:w="645"/>
        <w:gridCol w:w="63"/>
        <w:gridCol w:w="7473"/>
        <w:gridCol w:w="10"/>
        <w:gridCol w:w="26"/>
        <w:gridCol w:w="7660"/>
      </w:tblGrid>
      <w:tr w:rsidR="001A5412" w:rsidTr="00726B0E">
        <w:tc>
          <w:tcPr>
            <w:tcW w:w="708" w:type="dxa"/>
            <w:gridSpan w:val="2"/>
          </w:tcPr>
          <w:p w:rsidR="001A5412" w:rsidRPr="00B11D23" w:rsidRDefault="001A5412" w:rsidP="00726B0E">
            <w:pPr>
              <w:jc w:val="center"/>
              <w:rPr>
                <w:rFonts w:ascii="Times New Roman" w:hAnsi="Times New Roman" w:cs="Times New Roman"/>
                <w:sz w:val="24"/>
                <w:szCs w:val="24"/>
              </w:rPr>
            </w:pPr>
            <w:r>
              <w:rPr>
                <w:rFonts w:ascii="Times New Roman" w:hAnsi="Times New Roman" w:cs="Times New Roman"/>
                <w:sz w:val="24"/>
                <w:szCs w:val="24"/>
              </w:rPr>
              <w:t>№</w:t>
            </w:r>
            <w:r w:rsidR="00AC2AFC">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509" w:type="dxa"/>
            <w:gridSpan w:val="3"/>
            <w:vAlign w:val="center"/>
          </w:tcPr>
          <w:p w:rsidR="001A5412" w:rsidRPr="00B11D23" w:rsidRDefault="001A5412" w:rsidP="00726B0E">
            <w:pPr>
              <w:jc w:val="center"/>
              <w:rPr>
                <w:rFonts w:ascii="Times New Roman" w:hAnsi="Times New Roman" w:cs="Times New Roman"/>
                <w:b/>
                <w:sz w:val="24"/>
                <w:szCs w:val="24"/>
              </w:rPr>
            </w:pPr>
            <w:r w:rsidRPr="00B11D23">
              <w:rPr>
                <w:rFonts w:ascii="Times New Roman" w:hAnsi="Times New Roman" w:cs="Times New Roman"/>
                <w:b/>
                <w:sz w:val="24"/>
                <w:szCs w:val="24"/>
              </w:rPr>
              <w:t>На русском языке</w:t>
            </w:r>
          </w:p>
        </w:tc>
        <w:tc>
          <w:tcPr>
            <w:tcW w:w="7660" w:type="dxa"/>
            <w:vAlign w:val="center"/>
          </w:tcPr>
          <w:p w:rsidR="001A5412" w:rsidRPr="00B11D23" w:rsidRDefault="001A5412" w:rsidP="00726B0E">
            <w:pPr>
              <w:jc w:val="center"/>
              <w:rPr>
                <w:rFonts w:ascii="Times New Roman" w:hAnsi="Times New Roman" w:cs="Times New Roman"/>
                <w:b/>
                <w:sz w:val="24"/>
                <w:szCs w:val="24"/>
              </w:rPr>
            </w:pPr>
            <w:r w:rsidRPr="00B11D23">
              <w:rPr>
                <w:rFonts w:ascii="Times New Roman" w:hAnsi="Times New Roman" w:cs="Times New Roman"/>
                <w:b/>
                <w:sz w:val="24"/>
                <w:szCs w:val="24"/>
              </w:rPr>
              <w:t>На английском языке</w:t>
            </w:r>
          </w:p>
        </w:tc>
      </w:tr>
      <w:tr w:rsidR="001A5412" w:rsidTr="00726B0E">
        <w:tc>
          <w:tcPr>
            <w:tcW w:w="708" w:type="dxa"/>
            <w:gridSpan w:val="2"/>
          </w:tcPr>
          <w:p w:rsidR="001A5412" w:rsidRDefault="001A5412" w:rsidP="00726B0E">
            <w:pPr>
              <w:rPr>
                <w:rFonts w:ascii="Times New Roman" w:hAnsi="Times New Roman" w:cs="Times New Roman"/>
                <w:sz w:val="24"/>
                <w:szCs w:val="24"/>
              </w:rPr>
            </w:pPr>
          </w:p>
        </w:tc>
        <w:tc>
          <w:tcPr>
            <w:tcW w:w="15169" w:type="dxa"/>
            <w:gridSpan w:val="4"/>
          </w:tcPr>
          <w:p w:rsidR="001A5412" w:rsidRPr="0030175E" w:rsidRDefault="00A46A32" w:rsidP="00726B0E">
            <w:pPr>
              <w:jc w:val="center"/>
              <w:rPr>
                <w:rFonts w:ascii="Times New Roman" w:hAnsi="Times New Roman" w:cs="Times New Roman"/>
                <w:b/>
                <w:sz w:val="28"/>
                <w:szCs w:val="28"/>
              </w:rPr>
            </w:pPr>
            <w:r>
              <w:rPr>
                <w:rFonts w:ascii="Times New Roman" w:hAnsi="Times New Roman" w:cs="Times New Roman"/>
                <w:b/>
                <w:sz w:val="28"/>
                <w:szCs w:val="28"/>
              </w:rPr>
              <w:t>№</w:t>
            </w:r>
            <w:r w:rsidR="00862D3B">
              <w:rPr>
                <w:rFonts w:ascii="Times New Roman" w:hAnsi="Times New Roman" w:cs="Times New Roman"/>
                <w:b/>
                <w:sz w:val="28"/>
                <w:szCs w:val="28"/>
              </w:rPr>
              <w:t>9</w:t>
            </w:r>
          </w:p>
        </w:tc>
      </w:tr>
      <w:tr w:rsidR="001A5412" w:rsidTr="00726B0E">
        <w:tc>
          <w:tcPr>
            <w:tcW w:w="708" w:type="dxa"/>
            <w:gridSpan w:val="2"/>
          </w:tcPr>
          <w:p w:rsidR="001A5412" w:rsidRDefault="001A5412" w:rsidP="00726B0E">
            <w:pPr>
              <w:rPr>
                <w:rFonts w:ascii="Times New Roman" w:hAnsi="Times New Roman" w:cs="Times New Roman"/>
                <w:sz w:val="24"/>
                <w:szCs w:val="24"/>
              </w:rPr>
            </w:pPr>
          </w:p>
        </w:tc>
        <w:tc>
          <w:tcPr>
            <w:tcW w:w="15169" w:type="dxa"/>
            <w:gridSpan w:val="4"/>
          </w:tcPr>
          <w:p w:rsidR="001A5412" w:rsidRPr="001A5412" w:rsidRDefault="001A5412" w:rsidP="00726B0E">
            <w:pPr>
              <w:jc w:val="center"/>
              <w:rPr>
                <w:rFonts w:ascii="Times New Roman" w:hAnsi="Times New Roman" w:cs="Times New Roman"/>
                <w:b/>
                <w:sz w:val="24"/>
                <w:szCs w:val="24"/>
              </w:rPr>
            </w:pPr>
            <w:r w:rsidRPr="001A5412">
              <w:rPr>
                <w:rFonts w:ascii="Times New Roman" w:hAnsi="Times New Roman" w:cs="Times New Roman"/>
                <w:b/>
                <w:sz w:val="24"/>
                <w:szCs w:val="24"/>
              </w:rPr>
              <w:t xml:space="preserve">Раздел </w:t>
            </w:r>
            <w:r w:rsidR="00862D3B" w:rsidRPr="00862D3B">
              <w:rPr>
                <w:rFonts w:ascii="Times New Roman" w:hAnsi="Times New Roman" w:cs="Times New Roman"/>
                <w:b/>
                <w:bCs/>
                <w:sz w:val="24"/>
                <w:szCs w:val="24"/>
              </w:rPr>
              <w:t>ИСТОРИЧЕСКИЕ НАУКИ</w:t>
            </w:r>
          </w:p>
        </w:tc>
      </w:tr>
      <w:tr w:rsidR="00862D3B" w:rsidRPr="00726B0E" w:rsidTr="00726B0E">
        <w:trPr>
          <w:trHeight w:val="1192"/>
        </w:trPr>
        <w:tc>
          <w:tcPr>
            <w:tcW w:w="708" w:type="dxa"/>
            <w:gridSpan w:val="2"/>
          </w:tcPr>
          <w:p w:rsidR="00862D3B" w:rsidRPr="00A0077C" w:rsidRDefault="00862D3B" w:rsidP="008C3A36">
            <w:pPr>
              <w:pStyle w:val="a4"/>
              <w:numPr>
                <w:ilvl w:val="0"/>
                <w:numId w:val="1"/>
              </w:numPr>
              <w:jc w:val="center"/>
              <w:rPr>
                <w:rFonts w:ascii="Times New Roman" w:hAnsi="Times New Roman" w:cs="Times New Roman"/>
              </w:rPr>
            </w:pPr>
          </w:p>
        </w:tc>
        <w:tc>
          <w:tcPr>
            <w:tcW w:w="7509" w:type="dxa"/>
            <w:gridSpan w:val="3"/>
            <w:tcBorders>
              <w:top w:val="single" w:sz="4" w:space="0" w:color="auto"/>
              <w:bottom w:val="single" w:sz="4" w:space="0" w:color="auto"/>
              <w:right w:val="single" w:sz="4" w:space="0" w:color="auto"/>
            </w:tcBorders>
          </w:tcPr>
          <w:p w:rsidR="00862D3B" w:rsidRPr="008475A2" w:rsidRDefault="00862D3B" w:rsidP="00726B0E">
            <w:pPr>
              <w:rPr>
                <w:rFonts w:ascii="Times New Roman" w:hAnsi="Times New Roman" w:cs="Times New Roman"/>
              </w:rPr>
            </w:pPr>
            <w:r w:rsidRPr="008475A2">
              <w:rPr>
                <w:rFonts w:ascii="Times New Roman" w:hAnsi="Times New Roman" w:cs="Times New Roman"/>
              </w:rPr>
              <w:t>Гумани</w:t>
            </w:r>
            <w:r>
              <w:rPr>
                <w:rFonts w:ascii="Times New Roman" w:hAnsi="Times New Roman" w:cs="Times New Roman"/>
              </w:rPr>
              <w:t>тарный научный вестник. 2023. №9</w:t>
            </w:r>
          </w:p>
          <w:p w:rsidR="00862D3B" w:rsidRPr="00862D3B" w:rsidRDefault="00862D3B" w:rsidP="00726B0E">
            <w:pPr>
              <w:contextualSpacing/>
              <w:jc w:val="both"/>
              <w:rPr>
                <w:rFonts w:ascii="Times New Roman" w:hAnsi="Times New Roman"/>
                <w:bCs/>
              </w:rPr>
            </w:pPr>
            <w:r w:rsidRPr="00862D3B">
              <w:rPr>
                <w:rFonts w:ascii="Times New Roman" w:hAnsi="Times New Roman"/>
                <w:bCs/>
                <w:lang w:val="en-US"/>
              </w:rPr>
              <w:t>https</w:t>
            </w:r>
            <w:r w:rsidRPr="00862D3B">
              <w:rPr>
                <w:rFonts w:ascii="Times New Roman" w:hAnsi="Times New Roman"/>
                <w:bCs/>
              </w:rPr>
              <w:t>://</w:t>
            </w:r>
            <w:proofErr w:type="spellStart"/>
            <w:r w:rsidRPr="00862D3B">
              <w:rPr>
                <w:rFonts w:ascii="Times New Roman" w:hAnsi="Times New Roman"/>
                <w:bCs/>
                <w:lang w:val="en-US"/>
              </w:rPr>
              <w:t>doi</w:t>
            </w:r>
            <w:proofErr w:type="spellEnd"/>
            <w:r w:rsidRPr="00862D3B">
              <w:rPr>
                <w:rFonts w:ascii="Times New Roman" w:hAnsi="Times New Roman"/>
                <w:bCs/>
              </w:rPr>
              <w:t>.</w:t>
            </w:r>
            <w:r w:rsidRPr="00862D3B">
              <w:rPr>
                <w:rFonts w:ascii="Times New Roman" w:hAnsi="Times New Roman"/>
                <w:bCs/>
                <w:lang w:val="en-US"/>
              </w:rPr>
              <w:t>org</w:t>
            </w:r>
            <w:r w:rsidRPr="00862D3B">
              <w:rPr>
                <w:rFonts w:ascii="Times New Roman" w:hAnsi="Times New Roman"/>
                <w:bCs/>
              </w:rPr>
              <w:t>/10.5281/zenodo.8319401</w:t>
            </w:r>
          </w:p>
          <w:p w:rsidR="00862D3B" w:rsidRPr="00862D3B" w:rsidRDefault="00862D3B" w:rsidP="00726B0E">
            <w:pPr>
              <w:contextualSpacing/>
              <w:jc w:val="both"/>
              <w:rPr>
                <w:rFonts w:ascii="Times New Roman" w:hAnsi="Times New Roman"/>
                <w:bCs/>
              </w:rPr>
            </w:pPr>
            <w:r w:rsidRPr="00862D3B">
              <w:rPr>
                <w:rFonts w:ascii="Times New Roman" w:hAnsi="Times New Roman"/>
                <w:bCs/>
              </w:rPr>
              <w:t>УДК 271 (908)</w:t>
            </w:r>
          </w:p>
          <w:p w:rsidR="00862D3B" w:rsidRPr="00862D3B" w:rsidRDefault="00862D3B" w:rsidP="00726B0E">
            <w:pPr>
              <w:contextualSpacing/>
              <w:jc w:val="both"/>
              <w:rPr>
                <w:rFonts w:ascii="Times New Roman" w:hAnsi="Times New Roman"/>
                <w:b/>
                <w:bCs/>
              </w:rPr>
            </w:pPr>
          </w:p>
          <w:p w:rsidR="00862D3B" w:rsidRPr="00862D3B" w:rsidRDefault="00862D3B" w:rsidP="00726B0E">
            <w:pPr>
              <w:contextualSpacing/>
              <w:jc w:val="both"/>
              <w:rPr>
                <w:rFonts w:ascii="Times New Roman" w:hAnsi="Times New Roman"/>
                <w:b/>
                <w:bCs/>
              </w:rPr>
            </w:pPr>
            <w:r w:rsidRPr="00862D3B">
              <w:rPr>
                <w:rFonts w:ascii="Times New Roman" w:hAnsi="Times New Roman"/>
                <w:b/>
                <w:bCs/>
              </w:rPr>
              <w:t>Демидов А.В.</w:t>
            </w:r>
          </w:p>
          <w:p w:rsidR="00862D3B" w:rsidRPr="00862D3B" w:rsidRDefault="00862D3B" w:rsidP="00726B0E">
            <w:pPr>
              <w:contextualSpacing/>
              <w:jc w:val="both"/>
              <w:rPr>
                <w:rFonts w:ascii="Times New Roman" w:hAnsi="Times New Roman"/>
                <w:b/>
                <w:bCs/>
              </w:rPr>
            </w:pPr>
          </w:p>
          <w:p w:rsidR="00862D3B" w:rsidRPr="00862D3B" w:rsidRDefault="00862D3B" w:rsidP="00726B0E">
            <w:pPr>
              <w:contextualSpacing/>
              <w:jc w:val="both"/>
              <w:rPr>
                <w:rFonts w:ascii="Times New Roman" w:hAnsi="Times New Roman"/>
                <w:bCs/>
              </w:rPr>
            </w:pPr>
            <w:proofErr w:type="gramStart"/>
            <w:r w:rsidRPr="00862D3B">
              <w:rPr>
                <w:rFonts w:ascii="Times New Roman" w:hAnsi="Times New Roman"/>
                <w:bCs/>
                <w:i/>
                <w:iCs/>
              </w:rPr>
              <w:t xml:space="preserve">Демидов Андрей Викторович, </w:t>
            </w:r>
            <w:r w:rsidRPr="00862D3B">
              <w:rPr>
                <w:rFonts w:ascii="Times New Roman" w:hAnsi="Times New Roman"/>
                <w:bCs/>
                <w:iCs/>
              </w:rPr>
              <w:t>кандидат экономических наук, доцент, Российский университет транспорта (МИИТ), Россия, 127994, г. Москва, ул. Образцова, д. 9, стр. 9.</w:t>
            </w:r>
            <w:proofErr w:type="gramEnd"/>
            <w:r w:rsidRPr="00862D3B">
              <w:rPr>
                <w:rFonts w:ascii="Times New Roman" w:hAnsi="Times New Roman"/>
                <w:bCs/>
                <w:iCs/>
              </w:rPr>
              <w:t xml:space="preserve"> E-</w:t>
            </w:r>
            <w:proofErr w:type="spellStart"/>
            <w:r w:rsidRPr="00862D3B">
              <w:rPr>
                <w:rFonts w:ascii="Times New Roman" w:hAnsi="Times New Roman"/>
                <w:bCs/>
                <w:iCs/>
              </w:rPr>
              <w:t>mail</w:t>
            </w:r>
            <w:proofErr w:type="spellEnd"/>
            <w:r w:rsidRPr="00862D3B">
              <w:rPr>
                <w:rFonts w:ascii="Times New Roman" w:hAnsi="Times New Roman"/>
                <w:bCs/>
                <w:iCs/>
              </w:rPr>
              <w:t>: econ417@rambler.ru.</w:t>
            </w:r>
            <w:r w:rsidRPr="00862D3B">
              <w:rPr>
                <w:rFonts w:ascii="Times New Roman" w:hAnsi="Times New Roman"/>
                <w:bCs/>
              </w:rPr>
              <w:t xml:space="preserve"> </w:t>
            </w:r>
          </w:p>
          <w:p w:rsidR="00862D3B" w:rsidRPr="00862D3B" w:rsidRDefault="00862D3B" w:rsidP="00726B0E">
            <w:pPr>
              <w:contextualSpacing/>
              <w:jc w:val="both"/>
              <w:rPr>
                <w:rFonts w:ascii="Times New Roman" w:hAnsi="Times New Roman"/>
                <w:bCs/>
              </w:rPr>
            </w:pPr>
          </w:p>
          <w:p w:rsidR="00862D3B" w:rsidRPr="00862D3B" w:rsidRDefault="00862D3B" w:rsidP="00726B0E">
            <w:pPr>
              <w:contextualSpacing/>
              <w:jc w:val="both"/>
              <w:rPr>
                <w:rFonts w:ascii="Times New Roman" w:hAnsi="Times New Roman"/>
                <w:b/>
                <w:bCs/>
              </w:rPr>
            </w:pPr>
            <w:r w:rsidRPr="00862D3B">
              <w:rPr>
                <w:rFonts w:ascii="Times New Roman" w:hAnsi="Times New Roman"/>
                <w:b/>
                <w:bCs/>
              </w:rPr>
              <w:t xml:space="preserve">Храм Смоленского образа Божьей матери в селе </w:t>
            </w:r>
            <w:proofErr w:type="spellStart"/>
            <w:r w:rsidRPr="00862D3B">
              <w:rPr>
                <w:rFonts w:ascii="Times New Roman" w:hAnsi="Times New Roman"/>
                <w:b/>
                <w:bCs/>
              </w:rPr>
              <w:t>Бунырево</w:t>
            </w:r>
            <w:proofErr w:type="spellEnd"/>
            <w:r w:rsidRPr="00862D3B">
              <w:rPr>
                <w:rFonts w:ascii="Times New Roman" w:hAnsi="Times New Roman"/>
                <w:b/>
                <w:bCs/>
              </w:rPr>
              <w:t xml:space="preserve"> Алексинского уезда – памятник архитектуры середины XVIII века</w:t>
            </w:r>
          </w:p>
          <w:p w:rsidR="00862D3B" w:rsidRPr="00862D3B" w:rsidRDefault="00862D3B" w:rsidP="00726B0E">
            <w:pPr>
              <w:contextualSpacing/>
              <w:jc w:val="both"/>
              <w:rPr>
                <w:rFonts w:ascii="Times New Roman" w:hAnsi="Times New Roman"/>
                <w:b/>
                <w:bCs/>
              </w:rPr>
            </w:pPr>
          </w:p>
          <w:p w:rsidR="00862D3B" w:rsidRPr="00862D3B" w:rsidRDefault="00862D3B" w:rsidP="00726B0E">
            <w:pPr>
              <w:contextualSpacing/>
              <w:jc w:val="both"/>
              <w:rPr>
                <w:rFonts w:ascii="Times New Roman" w:hAnsi="Times New Roman"/>
                <w:b/>
                <w:bCs/>
                <w:i/>
                <w:iCs/>
              </w:rPr>
            </w:pPr>
            <w:r w:rsidRPr="00862D3B">
              <w:rPr>
                <w:rFonts w:ascii="Times New Roman" w:hAnsi="Times New Roman"/>
                <w:b/>
                <w:bCs/>
                <w:i/>
                <w:iCs/>
              </w:rPr>
              <w:t xml:space="preserve">Аннотация. </w:t>
            </w:r>
            <w:r w:rsidRPr="00862D3B">
              <w:rPr>
                <w:rFonts w:ascii="Times New Roman" w:hAnsi="Times New Roman"/>
                <w:bCs/>
                <w:iCs/>
              </w:rPr>
              <w:t>Изучены письменные и фото- источники по истории храма в архивах ГУ ГАТО (</w:t>
            </w:r>
            <w:proofErr w:type="spellStart"/>
            <w:r w:rsidRPr="00862D3B">
              <w:rPr>
                <w:rFonts w:ascii="Times New Roman" w:hAnsi="Times New Roman"/>
                <w:bCs/>
                <w:iCs/>
              </w:rPr>
              <w:t>г</w:t>
            </w:r>
            <w:proofErr w:type="gramStart"/>
            <w:r w:rsidRPr="00862D3B">
              <w:rPr>
                <w:rFonts w:ascii="Times New Roman" w:hAnsi="Times New Roman"/>
                <w:bCs/>
                <w:iCs/>
              </w:rPr>
              <w:t>.Т</w:t>
            </w:r>
            <w:proofErr w:type="gramEnd"/>
            <w:r w:rsidRPr="00862D3B">
              <w:rPr>
                <w:rFonts w:ascii="Times New Roman" w:hAnsi="Times New Roman"/>
                <w:bCs/>
                <w:iCs/>
              </w:rPr>
              <w:t>ула</w:t>
            </w:r>
            <w:proofErr w:type="spellEnd"/>
            <w:r w:rsidRPr="00862D3B">
              <w:rPr>
                <w:rFonts w:ascii="Times New Roman" w:hAnsi="Times New Roman"/>
                <w:bCs/>
                <w:iCs/>
              </w:rPr>
              <w:t>) и ИИМК РАН (</w:t>
            </w:r>
            <w:proofErr w:type="spellStart"/>
            <w:r w:rsidRPr="00862D3B">
              <w:rPr>
                <w:rFonts w:ascii="Times New Roman" w:hAnsi="Times New Roman"/>
                <w:bCs/>
                <w:iCs/>
              </w:rPr>
              <w:t>г.Санкт</w:t>
            </w:r>
            <w:proofErr w:type="spellEnd"/>
            <w:r w:rsidRPr="00862D3B">
              <w:rPr>
                <w:rFonts w:ascii="Times New Roman" w:hAnsi="Times New Roman"/>
                <w:bCs/>
                <w:iCs/>
              </w:rPr>
              <w:t xml:space="preserve">-Петербург). Представлены ранее не вводившиеся в научный оборот фотографии архитектурных составляющих храма из архива ИИМК РАН, датируемые августом 1938 года. Выявлено, что храм представляет собой однокупольное </w:t>
            </w:r>
            <w:proofErr w:type="spellStart"/>
            <w:r w:rsidRPr="00862D3B">
              <w:rPr>
                <w:rFonts w:ascii="Times New Roman" w:hAnsi="Times New Roman"/>
                <w:bCs/>
                <w:iCs/>
              </w:rPr>
              <w:t>одноапсидное</w:t>
            </w:r>
            <w:proofErr w:type="spellEnd"/>
            <w:r w:rsidRPr="00862D3B">
              <w:rPr>
                <w:rFonts w:ascii="Times New Roman" w:hAnsi="Times New Roman"/>
                <w:bCs/>
                <w:iCs/>
              </w:rPr>
              <w:t xml:space="preserve"> сооружение, которое можно отнести к типу русского храмового зодчества под названием «корабль», получившей свое распространение, начиная с конца XVII века. Массивная центральная часть храма представляет собой конструкцию «восьмерик на четверике», пришедшую из деревянного русского зодчества. Определено, что первое упоминание о недостроенном каменном храме, согласно описям Воскресенского монастыря в селе </w:t>
            </w:r>
            <w:proofErr w:type="spellStart"/>
            <w:r w:rsidRPr="00862D3B">
              <w:rPr>
                <w:rFonts w:ascii="Times New Roman" w:hAnsi="Times New Roman"/>
                <w:bCs/>
                <w:iCs/>
              </w:rPr>
              <w:t>Бунырево</w:t>
            </w:r>
            <w:proofErr w:type="spellEnd"/>
            <w:r w:rsidRPr="00862D3B">
              <w:rPr>
                <w:rFonts w:ascii="Times New Roman" w:hAnsi="Times New Roman"/>
                <w:bCs/>
                <w:iCs/>
              </w:rPr>
              <w:t xml:space="preserve">, датируется 1764 годом. Приведено описание иконостасов в центральной части храма и приделе по состоянию на 1811 год. Установлено, что двуярусная колокольня была пристроена к западной части трапезной в первой четверти XIX века, но не ранее 1820 года. В </w:t>
            </w:r>
            <w:proofErr w:type="gramStart"/>
            <w:r w:rsidRPr="00862D3B">
              <w:rPr>
                <w:rFonts w:ascii="Times New Roman" w:hAnsi="Times New Roman"/>
                <w:bCs/>
                <w:iCs/>
              </w:rPr>
              <w:t>отчете</w:t>
            </w:r>
            <w:proofErr w:type="gramEnd"/>
            <w:r w:rsidRPr="00862D3B">
              <w:rPr>
                <w:rFonts w:ascii="Times New Roman" w:hAnsi="Times New Roman"/>
                <w:bCs/>
                <w:iCs/>
              </w:rPr>
              <w:t xml:space="preserve"> об археологических экспедициях Тульского областного краеведческого музея за 1938 год выявлен раздел, содержащий информацию о храме. Проведенные натурные исследования развалин храма в 2021 году показали, что при постройке использовался ряд приемов </w:t>
            </w:r>
            <w:r w:rsidRPr="00862D3B">
              <w:rPr>
                <w:rFonts w:ascii="Times New Roman" w:hAnsi="Times New Roman"/>
                <w:bCs/>
                <w:iCs/>
              </w:rPr>
              <w:lastRenderedPageBreak/>
              <w:t>строительной техники XVII века. Уточнен период утраты храма - не ранее августа 1938 года.</w:t>
            </w:r>
            <w:r w:rsidRPr="00862D3B">
              <w:rPr>
                <w:rFonts w:ascii="Times New Roman" w:hAnsi="Times New Roman"/>
                <w:b/>
                <w:bCs/>
                <w:i/>
                <w:iCs/>
              </w:rPr>
              <w:t xml:space="preserve"> </w:t>
            </w:r>
          </w:p>
          <w:p w:rsidR="00862D3B" w:rsidRPr="00862D3B" w:rsidRDefault="00862D3B" w:rsidP="00726B0E">
            <w:pPr>
              <w:rPr>
                <w:rFonts w:ascii="Times New Roman" w:hAnsi="Times New Roman" w:cs="Times New Roman"/>
                <w:b/>
                <w:bCs/>
              </w:rPr>
            </w:pPr>
            <w:r w:rsidRPr="00862D3B">
              <w:rPr>
                <w:rFonts w:ascii="Times New Roman" w:hAnsi="Times New Roman"/>
                <w:b/>
                <w:bCs/>
                <w:i/>
                <w:iCs/>
              </w:rPr>
              <w:t xml:space="preserve">Ключевые слова: </w:t>
            </w:r>
            <w:r w:rsidRPr="00862D3B">
              <w:rPr>
                <w:rFonts w:ascii="Times New Roman" w:hAnsi="Times New Roman"/>
                <w:bCs/>
                <w:iCs/>
              </w:rPr>
              <w:t xml:space="preserve">Алексинский уезд, Смоленская церковь, село </w:t>
            </w:r>
            <w:proofErr w:type="spellStart"/>
            <w:r w:rsidRPr="00862D3B">
              <w:rPr>
                <w:rFonts w:ascii="Times New Roman" w:hAnsi="Times New Roman"/>
                <w:bCs/>
                <w:iCs/>
              </w:rPr>
              <w:t>Бунырево</w:t>
            </w:r>
            <w:proofErr w:type="spellEnd"/>
            <w:r w:rsidRPr="00862D3B">
              <w:rPr>
                <w:rFonts w:ascii="Times New Roman" w:hAnsi="Times New Roman"/>
                <w:bCs/>
                <w:iCs/>
              </w:rPr>
              <w:t xml:space="preserve">, восьмерик на четверике, русское храмовое зодчество, московское барокко, колокольня, </w:t>
            </w:r>
            <w:proofErr w:type="spellStart"/>
            <w:r w:rsidRPr="00862D3B">
              <w:rPr>
                <w:rFonts w:ascii="Times New Roman" w:hAnsi="Times New Roman"/>
                <w:bCs/>
                <w:iCs/>
              </w:rPr>
              <w:t>Бунырев</w:t>
            </w:r>
            <w:proofErr w:type="spellEnd"/>
            <w:r w:rsidRPr="00862D3B">
              <w:rPr>
                <w:rFonts w:ascii="Times New Roman" w:hAnsi="Times New Roman"/>
                <w:bCs/>
                <w:iCs/>
              </w:rPr>
              <w:t xml:space="preserve"> монастырь.</w:t>
            </w:r>
          </w:p>
        </w:tc>
        <w:tc>
          <w:tcPr>
            <w:tcW w:w="7660" w:type="dxa"/>
            <w:tcBorders>
              <w:left w:val="single" w:sz="4" w:space="0" w:color="auto"/>
              <w:bottom w:val="single" w:sz="4" w:space="0" w:color="auto"/>
            </w:tcBorders>
          </w:tcPr>
          <w:p w:rsidR="00862D3B" w:rsidRPr="00726B0E" w:rsidRDefault="00862D3B" w:rsidP="00726B0E">
            <w:pPr>
              <w:rPr>
                <w:rFonts w:ascii="Times New Roman" w:hAnsi="Times New Roman" w:cs="Times New Roman"/>
                <w:lang w:val="en-US"/>
              </w:rPr>
            </w:pPr>
            <w:r w:rsidRPr="008475A2">
              <w:rPr>
                <w:rFonts w:ascii="Times New Roman" w:hAnsi="Times New Roman" w:cs="Times New Roman"/>
                <w:lang w:val="en-US"/>
              </w:rPr>
              <w:lastRenderedPageBreak/>
              <w:t>Humanitari</w:t>
            </w:r>
            <w:r>
              <w:rPr>
                <w:rFonts w:ascii="Times New Roman" w:hAnsi="Times New Roman" w:cs="Times New Roman"/>
                <w:lang w:val="en-US"/>
              </w:rPr>
              <w:t>an Scientific Bulletin. 2023. №</w:t>
            </w:r>
            <w:r w:rsidRPr="00726B0E">
              <w:rPr>
                <w:rFonts w:ascii="Times New Roman" w:hAnsi="Times New Roman" w:cs="Times New Roman"/>
                <w:lang w:val="en-US"/>
              </w:rPr>
              <w:t>9</w:t>
            </w:r>
          </w:p>
          <w:p w:rsidR="00862D3B" w:rsidRPr="00862D3B" w:rsidRDefault="00862D3B" w:rsidP="00726B0E">
            <w:pPr>
              <w:contextualSpacing/>
              <w:jc w:val="both"/>
              <w:rPr>
                <w:rFonts w:ascii="Times New Roman" w:hAnsi="Times New Roman"/>
                <w:bCs/>
                <w:lang w:val="en-US"/>
              </w:rPr>
            </w:pPr>
            <w:r w:rsidRPr="00862D3B">
              <w:rPr>
                <w:rFonts w:ascii="Times New Roman" w:hAnsi="Times New Roman"/>
                <w:bCs/>
                <w:lang w:val="en-US"/>
              </w:rPr>
              <w:t>https://doi.org/10.5281/zenodo.8319401</w:t>
            </w:r>
          </w:p>
          <w:p w:rsidR="00862D3B" w:rsidRPr="00726B0E" w:rsidRDefault="00862D3B" w:rsidP="00726B0E">
            <w:pPr>
              <w:rPr>
                <w:rFonts w:ascii="Times New Roman" w:hAnsi="Times New Roman"/>
                <w:bCs/>
                <w:lang w:val="en-US"/>
              </w:rPr>
            </w:pPr>
            <w:r w:rsidRPr="00862D3B">
              <w:rPr>
                <w:rFonts w:ascii="Times New Roman" w:hAnsi="Times New Roman"/>
                <w:bCs/>
                <w:lang w:val="en-US"/>
              </w:rPr>
              <w:t>УДК 271 (908)</w:t>
            </w:r>
          </w:p>
          <w:p w:rsidR="00862D3B" w:rsidRPr="00726B0E" w:rsidRDefault="00862D3B" w:rsidP="00726B0E">
            <w:pPr>
              <w:rPr>
                <w:rFonts w:ascii="Times New Roman" w:hAnsi="Times New Roman" w:cs="Times New Roman"/>
                <w:lang w:val="en-US"/>
              </w:rPr>
            </w:pPr>
          </w:p>
          <w:p w:rsidR="00862D3B" w:rsidRPr="00862D3B" w:rsidRDefault="00862D3B" w:rsidP="00726B0E">
            <w:pPr>
              <w:rPr>
                <w:rFonts w:ascii="Times New Roman" w:hAnsi="Times New Roman" w:cs="Times New Roman"/>
                <w:b/>
                <w:lang w:val="en-US"/>
              </w:rPr>
            </w:pPr>
            <w:proofErr w:type="spellStart"/>
            <w:r w:rsidRPr="00862D3B">
              <w:rPr>
                <w:rFonts w:ascii="Times New Roman" w:hAnsi="Times New Roman" w:cs="Times New Roman"/>
                <w:b/>
                <w:lang w:val="en-US"/>
              </w:rPr>
              <w:t>Demidov</w:t>
            </w:r>
            <w:proofErr w:type="spellEnd"/>
            <w:r w:rsidRPr="00862D3B">
              <w:rPr>
                <w:rFonts w:ascii="Times New Roman" w:hAnsi="Times New Roman" w:cs="Times New Roman"/>
                <w:b/>
                <w:lang w:val="en-US"/>
              </w:rPr>
              <w:t xml:space="preserve"> A.V.</w:t>
            </w:r>
          </w:p>
          <w:p w:rsidR="00862D3B" w:rsidRPr="00862D3B" w:rsidRDefault="00862D3B" w:rsidP="00726B0E">
            <w:pPr>
              <w:rPr>
                <w:rFonts w:ascii="Times New Roman" w:hAnsi="Times New Roman" w:cs="Times New Roman"/>
                <w:lang w:val="en-US"/>
              </w:rPr>
            </w:pPr>
          </w:p>
          <w:p w:rsidR="00862D3B" w:rsidRPr="00862D3B" w:rsidRDefault="00862D3B" w:rsidP="00726B0E">
            <w:pPr>
              <w:rPr>
                <w:rFonts w:ascii="Times New Roman" w:hAnsi="Times New Roman" w:cs="Times New Roman"/>
                <w:lang w:val="en-US"/>
              </w:rPr>
            </w:pPr>
            <w:proofErr w:type="spellStart"/>
            <w:r w:rsidRPr="00862D3B">
              <w:rPr>
                <w:rFonts w:ascii="Times New Roman" w:hAnsi="Times New Roman" w:cs="Times New Roman"/>
                <w:i/>
                <w:iCs/>
                <w:lang w:val="en-US"/>
              </w:rPr>
              <w:t>Demidov</w:t>
            </w:r>
            <w:proofErr w:type="spellEnd"/>
            <w:r w:rsidRPr="00862D3B">
              <w:rPr>
                <w:rFonts w:ascii="Times New Roman" w:hAnsi="Times New Roman" w:cs="Times New Roman"/>
                <w:i/>
                <w:iCs/>
                <w:lang w:val="en-US"/>
              </w:rPr>
              <w:t xml:space="preserve"> Andrey </w:t>
            </w:r>
            <w:proofErr w:type="spellStart"/>
            <w:r w:rsidRPr="00862D3B">
              <w:rPr>
                <w:rFonts w:ascii="Times New Roman" w:hAnsi="Times New Roman" w:cs="Times New Roman"/>
                <w:i/>
                <w:iCs/>
                <w:lang w:val="en-US"/>
              </w:rPr>
              <w:t>Viktorovich</w:t>
            </w:r>
            <w:proofErr w:type="spellEnd"/>
            <w:r w:rsidRPr="00862D3B">
              <w:rPr>
                <w:rFonts w:ascii="Times New Roman" w:hAnsi="Times New Roman" w:cs="Times New Roman"/>
                <w:i/>
                <w:iCs/>
                <w:lang w:val="en-US"/>
              </w:rPr>
              <w:t xml:space="preserve">, </w:t>
            </w:r>
            <w:r w:rsidRPr="00862D3B">
              <w:rPr>
                <w:rFonts w:ascii="Times New Roman" w:hAnsi="Times New Roman" w:cs="Times New Roman"/>
                <w:iCs/>
                <w:lang w:val="en-US"/>
              </w:rPr>
              <w:t>Candidate of Economic Sciences, Associate Professor, Russian University of Transport (MIIT), Russia, 127994, Moscow, Obraztsova str., 9, p. 9. E-mail: econ417@rambler.ru.</w:t>
            </w:r>
          </w:p>
          <w:p w:rsidR="00862D3B" w:rsidRPr="00862D3B" w:rsidRDefault="00862D3B" w:rsidP="00726B0E">
            <w:pPr>
              <w:rPr>
                <w:rFonts w:ascii="Times New Roman" w:hAnsi="Times New Roman" w:cs="Times New Roman"/>
                <w:lang w:val="en-US"/>
              </w:rPr>
            </w:pPr>
          </w:p>
          <w:p w:rsidR="00862D3B" w:rsidRPr="00862D3B" w:rsidRDefault="00862D3B" w:rsidP="00726B0E">
            <w:pPr>
              <w:rPr>
                <w:rFonts w:ascii="Times New Roman" w:hAnsi="Times New Roman" w:cs="Times New Roman"/>
                <w:b/>
                <w:lang w:val="en-US"/>
              </w:rPr>
            </w:pPr>
            <w:r w:rsidRPr="00862D3B">
              <w:rPr>
                <w:rFonts w:ascii="Times New Roman" w:hAnsi="Times New Roman" w:cs="Times New Roman"/>
                <w:b/>
                <w:lang w:val="en-US"/>
              </w:rPr>
              <w:t xml:space="preserve">The Church of the Smolensk Image of the Mother of God in the village of </w:t>
            </w:r>
            <w:proofErr w:type="spellStart"/>
            <w:r w:rsidRPr="00862D3B">
              <w:rPr>
                <w:rFonts w:ascii="Times New Roman" w:hAnsi="Times New Roman" w:cs="Times New Roman"/>
                <w:b/>
                <w:lang w:val="en-US"/>
              </w:rPr>
              <w:t>Bunyrevo</w:t>
            </w:r>
            <w:proofErr w:type="spellEnd"/>
            <w:r w:rsidRPr="00862D3B">
              <w:rPr>
                <w:rFonts w:ascii="Times New Roman" w:hAnsi="Times New Roman" w:cs="Times New Roman"/>
                <w:b/>
                <w:lang w:val="en-US"/>
              </w:rPr>
              <w:t xml:space="preserve"> of the </w:t>
            </w:r>
            <w:proofErr w:type="spellStart"/>
            <w:r w:rsidRPr="00862D3B">
              <w:rPr>
                <w:rFonts w:ascii="Times New Roman" w:hAnsi="Times New Roman" w:cs="Times New Roman"/>
                <w:b/>
                <w:lang w:val="en-US"/>
              </w:rPr>
              <w:t>Aleksinsky</w:t>
            </w:r>
            <w:proofErr w:type="spellEnd"/>
            <w:r w:rsidRPr="00862D3B">
              <w:rPr>
                <w:rFonts w:ascii="Times New Roman" w:hAnsi="Times New Roman" w:cs="Times New Roman"/>
                <w:b/>
                <w:lang w:val="en-US"/>
              </w:rPr>
              <w:t xml:space="preserve"> district is an architectural monument of the middle of the XVIII century.</w:t>
            </w:r>
          </w:p>
          <w:p w:rsidR="00862D3B" w:rsidRPr="00862D3B" w:rsidRDefault="00862D3B" w:rsidP="00726B0E">
            <w:pPr>
              <w:rPr>
                <w:rFonts w:ascii="Times New Roman" w:hAnsi="Times New Roman" w:cs="Times New Roman"/>
                <w:i/>
                <w:iCs/>
                <w:lang w:val="en-US"/>
              </w:rPr>
            </w:pPr>
          </w:p>
          <w:p w:rsidR="00862D3B" w:rsidRPr="00862D3B" w:rsidRDefault="00862D3B" w:rsidP="00726B0E">
            <w:pPr>
              <w:rPr>
                <w:rFonts w:ascii="Times New Roman" w:hAnsi="Times New Roman" w:cs="Times New Roman"/>
                <w:b/>
                <w:bCs/>
                <w:i/>
                <w:iCs/>
                <w:lang w:val="en-US"/>
              </w:rPr>
            </w:pPr>
            <w:r w:rsidRPr="00862D3B">
              <w:rPr>
                <w:rFonts w:ascii="Times New Roman" w:hAnsi="Times New Roman" w:cs="Times New Roman"/>
                <w:b/>
                <w:bCs/>
                <w:i/>
                <w:iCs/>
                <w:lang w:val="en-US"/>
              </w:rPr>
              <w:t xml:space="preserve">Abstract. </w:t>
            </w:r>
            <w:r w:rsidRPr="00862D3B">
              <w:rPr>
                <w:rFonts w:ascii="Times New Roman" w:hAnsi="Times New Roman" w:cs="Times New Roman"/>
                <w:bCs/>
                <w:iCs/>
                <w:lang w:val="en-US"/>
              </w:rPr>
              <w:t xml:space="preserve">The written and photo sources on the history of the temple in the archives of GU GATO (Tula) and IIMK RAS (St. Petersburg) have been studied. The photographs of the architectural components of the temple from the archive of the IIMK RAS, dated August 1938, which were not previously introduced into scientific circulation, are presented. It is revealed that the temple is a single-domed one-apse structure, which can be attributed to the type of Russian temple architecture called "ship", which has been widespread since the end of the XVII century. The massive central part of the temple is a construction of "eight on four", which came from wooden Russian architecture. It is determined that the first mention of an unfinished stone church, according to the descriptions of the Resurrection Monastery in the village of </w:t>
            </w:r>
            <w:proofErr w:type="spellStart"/>
            <w:r w:rsidRPr="00862D3B">
              <w:rPr>
                <w:rFonts w:ascii="Times New Roman" w:hAnsi="Times New Roman" w:cs="Times New Roman"/>
                <w:bCs/>
                <w:iCs/>
                <w:lang w:val="en-US"/>
              </w:rPr>
              <w:t>Bunyrevo</w:t>
            </w:r>
            <w:proofErr w:type="spellEnd"/>
            <w:r w:rsidRPr="00862D3B">
              <w:rPr>
                <w:rFonts w:ascii="Times New Roman" w:hAnsi="Times New Roman" w:cs="Times New Roman"/>
                <w:bCs/>
                <w:iCs/>
                <w:lang w:val="en-US"/>
              </w:rPr>
              <w:t xml:space="preserve">, dates back to 1764. The description of the iconostases in the central part of the temple and the chapel as of 1811 is given. It is established that the two-tiered bell tower was attached to the western part of the refectory in the first quarter of the XIX century, but not earlier than 1820. In the report on archaeological expeditions of the Tula Regional Museum of Local Lore for 1938, a section containing information about the temple was revealed. The full-scale studies of the ruins of the temple in 2021 showed that a number of techniques of construction equipment of the XVII century were used </w:t>
            </w:r>
            <w:r w:rsidRPr="00862D3B">
              <w:rPr>
                <w:rFonts w:ascii="Times New Roman" w:hAnsi="Times New Roman" w:cs="Times New Roman"/>
                <w:bCs/>
                <w:iCs/>
                <w:lang w:val="en-US"/>
              </w:rPr>
              <w:lastRenderedPageBreak/>
              <w:t>during the construction. The period of the loss of the temple has been clarified - not earlier than August 1938.</w:t>
            </w:r>
          </w:p>
          <w:p w:rsidR="00862D3B" w:rsidRPr="00862D3B" w:rsidRDefault="00862D3B" w:rsidP="00726B0E">
            <w:pPr>
              <w:rPr>
                <w:rFonts w:ascii="Times New Roman" w:hAnsi="Times New Roman" w:cs="Times New Roman"/>
                <w:lang w:val="en-US"/>
              </w:rPr>
            </w:pPr>
            <w:r w:rsidRPr="00862D3B">
              <w:rPr>
                <w:rFonts w:ascii="Times New Roman" w:hAnsi="Times New Roman" w:cs="Times New Roman"/>
                <w:b/>
                <w:bCs/>
                <w:i/>
                <w:iCs/>
                <w:lang w:val="en-US"/>
              </w:rPr>
              <w:t xml:space="preserve">Keywords: </w:t>
            </w:r>
            <w:proofErr w:type="spellStart"/>
            <w:r w:rsidRPr="00862D3B">
              <w:rPr>
                <w:rFonts w:ascii="Times New Roman" w:hAnsi="Times New Roman" w:cs="Times New Roman"/>
                <w:bCs/>
                <w:iCs/>
                <w:lang w:val="en-US"/>
              </w:rPr>
              <w:t>Aleksinsky</w:t>
            </w:r>
            <w:proofErr w:type="spellEnd"/>
            <w:r w:rsidRPr="00862D3B">
              <w:rPr>
                <w:rFonts w:ascii="Times New Roman" w:hAnsi="Times New Roman" w:cs="Times New Roman"/>
                <w:bCs/>
                <w:iCs/>
                <w:lang w:val="en-US"/>
              </w:rPr>
              <w:t xml:space="preserve"> district, </w:t>
            </w:r>
            <w:proofErr w:type="spellStart"/>
            <w:r w:rsidRPr="00862D3B">
              <w:rPr>
                <w:rFonts w:ascii="Times New Roman" w:hAnsi="Times New Roman" w:cs="Times New Roman"/>
                <w:bCs/>
                <w:iCs/>
                <w:lang w:val="en-US"/>
              </w:rPr>
              <w:t>Smolenskaya</w:t>
            </w:r>
            <w:proofErr w:type="spellEnd"/>
            <w:r w:rsidRPr="00862D3B">
              <w:rPr>
                <w:rFonts w:ascii="Times New Roman" w:hAnsi="Times New Roman" w:cs="Times New Roman"/>
                <w:bCs/>
                <w:iCs/>
                <w:lang w:val="en-US"/>
              </w:rPr>
              <w:t xml:space="preserve"> Church, </w:t>
            </w:r>
            <w:proofErr w:type="spellStart"/>
            <w:r w:rsidRPr="00862D3B">
              <w:rPr>
                <w:rFonts w:ascii="Times New Roman" w:hAnsi="Times New Roman" w:cs="Times New Roman"/>
                <w:bCs/>
                <w:iCs/>
                <w:lang w:val="en-US"/>
              </w:rPr>
              <w:t>Bunyrevo</w:t>
            </w:r>
            <w:proofErr w:type="spellEnd"/>
            <w:r w:rsidRPr="00862D3B">
              <w:rPr>
                <w:rFonts w:ascii="Times New Roman" w:hAnsi="Times New Roman" w:cs="Times New Roman"/>
                <w:bCs/>
                <w:iCs/>
                <w:lang w:val="en-US"/>
              </w:rPr>
              <w:t xml:space="preserve"> village, Octagon on a quad, Russian temple architecture, Moscow Baroque, bell tower, </w:t>
            </w:r>
            <w:proofErr w:type="spellStart"/>
            <w:r w:rsidRPr="00862D3B">
              <w:rPr>
                <w:rFonts w:ascii="Times New Roman" w:hAnsi="Times New Roman" w:cs="Times New Roman"/>
                <w:bCs/>
                <w:iCs/>
                <w:lang w:val="en-US"/>
              </w:rPr>
              <w:t>Bunyrev</w:t>
            </w:r>
            <w:proofErr w:type="spellEnd"/>
            <w:r w:rsidRPr="00862D3B">
              <w:rPr>
                <w:rFonts w:ascii="Times New Roman" w:hAnsi="Times New Roman" w:cs="Times New Roman"/>
                <w:bCs/>
                <w:iCs/>
                <w:lang w:val="en-US"/>
              </w:rPr>
              <w:t xml:space="preserve"> monastery.</w:t>
            </w:r>
          </w:p>
        </w:tc>
      </w:tr>
      <w:tr w:rsidR="00862D3B" w:rsidRPr="00726B0E" w:rsidTr="00726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5877" w:type="dxa"/>
            <w:gridSpan w:val="6"/>
          </w:tcPr>
          <w:p w:rsidR="00862D3B" w:rsidRPr="00726B0E" w:rsidRDefault="00726B0E" w:rsidP="00726B0E">
            <w:pPr>
              <w:jc w:val="center"/>
              <w:rPr>
                <w:rFonts w:ascii="Times New Roman" w:hAnsi="Times New Roman" w:cs="Times New Roman"/>
                <w:sz w:val="24"/>
                <w:szCs w:val="24"/>
                <w:lang w:val="en-US"/>
              </w:rPr>
            </w:pPr>
            <w:r w:rsidRPr="001A5412">
              <w:rPr>
                <w:rFonts w:ascii="Times New Roman" w:hAnsi="Times New Roman" w:cs="Times New Roman"/>
                <w:b/>
                <w:sz w:val="24"/>
                <w:szCs w:val="24"/>
              </w:rPr>
              <w:lastRenderedPageBreak/>
              <w:t xml:space="preserve">Раздел </w:t>
            </w:r>
            <w:r w:rsidRPr="00726B0E">
              <w:rPr>
                <w:rFonts w:ascii="Times New Roman" w:hAnsi="Times New Roman" w:cs="Times New Roman"/>
                <w:b/>
                <w:bCs/>
                <w:sz w:val="24"/>
                <w:szCs w:val="24"/>
              </w:rPr>
              <w:t>ПЕДАГОГИЧЕСКИЕ</w:t>
            </w:r>
            <w:r w:rsidRPr="00862D3B">
              <w:rPr>
                <w:rFonts w:ascii="Times New Roman" w:hAnsi="Times New Roman" w:cs="Times New Roman"/>
                <w:b/>
                <w:bCs/>
                <w:sz w:val="24"/>
                <w:szCs w:val="24"/>
              </w:rPr>
              <w:t xml:space="preserve"> НАУКИ</w:t>
            </w:r>
          </w:p>
        </w:tc>
      </w:tr>
      <w:tr w:rsidR="00862D3B" w:rsidRPr="00726B0E" w:rsidTr="00726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90"/>
        </w:trPr>
        <w:tc>
          <w:tcPr>
            <w:tcW w:w="645" w:type="dxa"/>
          </w:tcPr>
          <w:p w:rsidR="00862D3B" w:rsidRPr="008C3A36" w:rsidRDefault="00862D3B" w:rsidP="008C3A36">
            <w:pPr>
              <w:pStyle w:val="a4"/>
              <w:numPr>
                <w:ilvl w:val="0"/>
                <w:numId w:val="1"/>
              </w:numPr>
              <w:rPr>
                <w:rFonts w:ascii="Times New Roman" w:hAnsi="Times New Roman" w:cs="Times New Roman"/>
                <w:sz w:val="24"/>
                <w:szCs w:val="24"/>
                <w:lang w:val="en-US"/>
              </w:rPr>
            </w:pPr>
          </w:p>
        </w:tc>
        <w:tc>
          <w:tcPr>
            <w:tcW w:w="7546" w:type="dxa"/>
            <w:gridSpan w:val="3"/>
          </w:tcPr>
          <w:p w:rsidR="00862D3B" w:rsidRDefault="00726B0E" w:rsidP="00726B0E">
            <w:pPr>
              <w:rPr>
                <w:rFonts w:ascii="Times New Roman" w:hAnsi="Times New Roman" w:cs="Times New Roman"/>
                <w:sz w:val="24"/>
                <w:szCs w:val="24"/>
              </w:rPr>
            </w:pPr>
            <w:r w:rsidRPr="00726B0E">
              <w:rPr>
                <w:rFonts w:ascii="Times New Roman" w:hAnsi="Times New Roman" w:cs="Times New Roman"/>
                <w:sz w:val="24"/>
                <w:szCs w:val="24"/>
              </w:rPr>
              <w:t>Гуманитарный научный вестник. 2023. №9</w:t>
            </w:r>
          </w:p>
          <w:p w:rsidR="00726B0E" w:rsidRPr="00726B0E" w:rsidRDefault="00726B0E" w:rsidP="00726B0E">
            <w:pPr>
              <w:rPr>
                <w:rFonts w:ascii="Times New Roman" w:hAnsi="Times New Roman" w:cs="Times New Roman"/>
                <w:bCs/>
                <w:sz w:val="24"/>
                <w:szCs w:val="24"/>
              </w:rPr>
            </w:pPr>
            <w:r w:rsidRPr="00726B0E">
              <w:rPr>
                <w:rFonts w:ascii="Times New Roman" w:hAnsi="Times New Roman" w:cs="Times New Roman"/>
                <w:bCs/>
                <w:sz w:val="24"/>
                <w:szCs w:val="24"/>
                <w:lang w:val="en-US"/>
              </w:rPr>
              <w:t>https</w:t>
            </w:r>
            <w:r w:rsidRPr="00726B0E">
              <w:rPr>
                <w:rFonts w:ascii="Times New Roman" w:hAnsi="Times New Roman" w:cs="Times New Roman"/>
                <w:bCs/>
                <w:sz w:val="24"/>
                <w:szCs w:val="24"/>
              </w:rPr>
              <w:t>://</w:t>
            </w:r>
            <w:proofErr w:type="spellStart"/>
            <w:r w:rsidRPr="00726B0E">
              <w:rPr>
                <w:rFonts w:ascii="Times New Roman" w:hAnsi="Times New Roman" w:cs="Times New Roman"/>
                <w:bCs/>
                <w:sz w:val="24"/>
                <w:szCs w:val="24"/>
                <w:lang w:val="en-US"/>
              </w:rPr>
              <w:t>doi</w:t>
            </w:r>
            <w:proofErr w:type="spellEnd"/>
            <w:r w:rsidRPr="00726B0E">
              <w:rPr>
                <w:rFonts w:ascii="Times New Roman" w:hAnsi="Times New Roman" w:cs="Times New Roman"/>
                <w:bCs/>
                <w:sz w:val="24"/>
                <w:szCs w:val="24"/>
              </w:rPr>
              <w:t>.</w:t>
            </w:r>
            <w:r w:rsidRPr="00726B0E">
              <w:rPr>
                <w:rFonts w:ascii="Times New Roman" w:hAnsi="Times New Roman" w:cs="Times New Roman"/>
                <w:bCs/>
                <w:sz w:val="24"/>
                <w:szCs w:val="24"/>
                <w:lang w:val="en-US"/>
              </w:rPr>
              <w:t>org</w:t>
            </w:r>
            <w:r w:rsidRPr="00726B0E">
              <w:rPr>
                <w:rFonts w:ascii="Times New Roman" w:hAnsi="Times New Roman" w:cs="Times New Roman"/>
                <w:bCs/>
                <w:sz w:val="24"/>
                <w:szCs w:val="24"/>
              </w:rPr>
              <w:t>/10.5281/zenodo.10037681</w:t>
            </w:r>
          </w:p>
          <w:p w:rsidR="00726B0E" w:rsidRPr="00726B0E" w:rsidRDefault="00726B0E" w:rsidP="00726B0E">
            <w:pPr>
              <w:rPr>
                <w:rFonts w:ascii="Times New Roman" w:hAnsi="Times New Roman" w:cs="Times New Roman"/>
                <w:bCs/>
                <w:sz w:val="24"/>
                <w:szCs w:val="24"/>
              </w:rPr>
            </w:pPr>
            <w:r w:rsidRPr="00726B0E">
              <w:rPr>
                <w:rFonts w:ascii="Times New Roman" w:hAnsi="Times New Roman" w:cs="Times New Roman"/>
                <w:bCs/>
                <w:sz w:val="24"/>
                <w:szCs w:val="24"/>
              </w:rPr>
              <w:t>УДК 802.0:378.147</w:t>
            </w:r>
          </w:p>
          <w:p w:rsidR="00726B0E" w:rsidRPr="00726B0E" w:rsidRDefault="00726B0E" w:rsidP="00726B0E">
            <w:pPr>
              <w:rPr>
                <w:rFonts w:ascii="Times New Roman" w:hAnsi="Times New Roman" w:cs="Times New Roman"/>
                <w:b/>
                <w:bCs/>
                <w:sz w:val="24"/>
                <w:szCs w:val="24"/>
              </w:rPr>
            </w:pPr>
          </w:p>
          <w:p w:rsidR="00726B0E" w:rsidRPr="00726B0E" w:rsidRDefault="00726B0E" w:rsidP="00726B0E">
            <w:pPr>
              <w:rPr>
                <w:rFonts w:ascii="Times New Roman" w:hAnsi="Times New Roman" w:cs="Times New Roman"/>
                <w:b/>
                <w:sz w:val="24"/>
                <w:szCs w:val="24"/>
              </w:rPr>
            </w:pPr>
            <w:bookmarkStart w:id="0" w:name="_Toc149058270"/>
            <w:r w:rsidRPr="00726B0E">
              <w:rPr>
                <w:rFonts w:ascii="Times New Roman" w:hAnsi="Times New Roman" w:cs="Times New Roman"/>
                <w:b/>
                <w:sz w:val="24"/>
                <w:szCs w:val="24"/>
              </w:rPr>
              <w:t>Крячко Л.Н.</w:t>
            </w:r>
            <w:bookmarkEnd w:id="0"/>
          </w:p>
          <w:p w:rsidR="00726B0E" w:rsidRPr="00726B0E" w:rsidRDefault="00726B0E" w:rsidP="00726B0E">
            <w:pPr>
              <w:rPr>
                <w:rFonts w:ascii="Times New Roman" w:hAnsi="Times New Roman" w:cs="Times New Roman"/>
                <w:b/>
                <w:bCs/>
                <w:sz w:val="24"/>
                <w:szCs w:val="24"/>
              </w:rPr>
            </w:pPr>
          </w:p>
          <w:p w:rsidR="00726B0E" w:rsidRPr="00726B0E" w:rsidRDefault="00726B0E" w:rsidP="00726B0E">
            <w:pPr>
              <w:rPr>
                <w:rFonts w:ascii="Times New Roman" w:hAnsi="Times New Roman" w:cs="Times New Roman"/>
                <w:sz w:val="24"/>
                <w:szCs w:val="24"/>
              </w:rPr>
            </w:pPr>
            <w:r w:rsidRPr="00726B0E">
              <w:rPr>
                <w:rFonts w:ascii="Times New Roman" w:hAnsi="Times New Roman" w:cs="Times New Roman"/>
                <w:i/>
                <w:iCs/>
                <w:sz w:val="24"/>
                <w:szCs w:val="24"/>
              </w:rPr>
              <w:t xml:space="preserve">Крячко Лилия Николаевна, </w:t>
            </w:r>
            <w:r w:rsidRPr="00726B0E">
              <w:rPr>
                <w:rFonts w:ascii="Times New Roman" w:hAnsi="Times New Roman" w:cs="Times New Roman"/>
                <w:iCs/>
                <w:sz w:val="24"/>
                <w:szCs w:val="24"/>
              </w:rPr>
              <w:t>старший преподаватель, Воронежский государственный технический университет, 394006, г. Воронеж, ул. XX-</w:t>
            </w:r>
            <w:proofErr w:type="spellStart"/>
            <w:r w:rsidRPr="00726B0E">
              <w:rPr>
                <w:rFonts w:ascii="Times New Roman" w:hAnsi="Times New Roman" w:cs="Times New Roman"/>
                <w:iCs/>
                <w:sz w:val="24"/>
                <w:szCs w:val="24"/>
              </w:rPr>
              <w:t>летия</w:t>
            </w:r>
            <w:proofErr w:type="spellEnd"/>
            <w:r w:rsidRPr="00726B0E">
              <w:rPr>
                <w:rFonts w:ascii="Times New Roman" w:hAnsi="Times New Roman" w:cs="Times New Roman"/>
                <w:iCs/>
                <w:sz w:val="24"/>
                <w:szCs w:val="24"/>
              </w:rPr>
              <w:t xml:space="preserve"> Октября, 84. E-</w:t>
            </w:r>
            <w:proofErr w:type="spellStart"/>
            <w:r w:rsidRPr="00726B0E">
              <w:rPr>
                <w:rFonts w:ascii="Times New Roman" w:hAnsi="Times New Roman" w:cs="Times New Roman"/>
                <w:iCs/>
                <w:sz w:val="24"/>
                <w:szCs w:val="24"/>
              </w:rPr>
              <w:t>mail</w:t>
            </w:r>
            <w:proofErr w:type="spellEnd"/>
            <w:r w:rsidRPr="00726B0E">
              <w:rPr>
                <w:rFonts w:ascii="Times New Roman" w:hAnsi="Times New Roman" w:cs="Times New Roman"/>
                <w:iCs/>
                <w:sz w:val="24"/>
                <w:szCs w:val="24"/>
              </w:rPr>
              <w:t>: liliyankriatchko@mail.ru.</w:t>
            </w:r>
          </w:p>
          <w:p w:rsidR="00726B0E" w:rsidRPr="00726B0E" w:rsidRDefault="00726B0E" w:rsidP="00726B0E">
            <w:pPr>
              <w:rPr>
                <w:rFonts w:ascii="Times New Roman" w:hAnsi="Times New Roman" w:cs="Times New Roman"/>
                <w:sz w:val="24"/>
                <w:szCs w:val="24"/>
              </w:rPr>
            </w:pPr>
          </w:p>
          <w:p w:rsidR="00726B0E" w:rsidRPr="00726B0E" w:rsidRDefault="00726B0E" w:rsidP="00726B0E">
            <w:pPr>
              <w:rPr>
                <w:rFonts w:ascii="Times New Roman" w:hAnsi="Times New Roman" w:cs="Times New Roman"/>
                <w:b/>
                <w:sz w:val="24"/>
                <w:szCs w:val="24"/>
              </w:rPr>
            </w:pPr>
            <w:bookmarkStart w:id="1" w:name="_Toc149058271"/>
            <w:r w:rsidRPr="00726B0E">
              <w:rPr>
                <w:rFonts w:ascii="Times New Roman" w:hAnsi="Times New Roman" w:cs="Times New Roman"/>
                <w:b/>
                <w:sz w:val="24"/>
                <w:szCs w:val="24"/>
              </w:rPr>
              <w:t>К вопросу о преодолении трудностей усвоения англоязычной терминологической лексики студентами дорожно-строительной специальности</w:t>
            </w:r>
            <w:bookmarkEnd w:id="1"/>
          </w:p>
          <w:p w:rsidR="00726B0E" w:rsidRPr="00726B0E" w:rsidRDefault="00726B0E" w:rsidP="00726B0E">
            <w:pPr>
              <w:rPr>
                <w:rFonts w:ascii="Times New Roman" w:hAnsi="Times New Roman" w:cs="Times New Roman"/>
                <w:b/>
                <w:bCs/>
                <w:sz w:val="24"/>
                <w:szCs w:val="24"/>
              </w:rPr>
            </w:pPr>
          </w:p>
          <w:p w:rsidR="00726B0E" w:rsidRPr="00726B0E" w:rsidRDefault="00726B0E" w:rsidP="00726B0E">
            <w:pPr>
              <w:rPr>
                <w:rFonts w:ascii="Times New Roman" w:hAnsi="Times New Roman" w:cs="Times New Roman"/>
                <w:b/>
                <w:bCs/>
                <w:i/>
                <w:iCs/>
                <w:sz w:val="24"/>
                <w:szCs w:val="24"/>
              </w:rPr>
            </w:pPr>
            <w:r w:rsidRPr="00726B0E">
              <w:rPr>
                <w:rFonts w:ascii="Times New Roman" w:hAnsi="Times New Roman" w:cs="Times New Roman"/>
                <w:b/>
                <w:bCs/>
                <w:i/>
                <w:iCs/>
                <w:sz w:val="24"/>
                <w:szCs w:val="24"/>
              </w:rPr>
              <w:t xml:space="preserve">Аннотация. </w:t>
            </w:r>
            <w:r w:rsidRPr="00726B0E">
              <w:rPr>
                <w:rFonts w:ascii="Times New Roman" w:hAnsi="Times New Roman" w:cs="Times New Roman"/>
                <w:bCs/>
                <w:iCs/>
                <w:sz w:val="24"/>
                <w:szCs w:val="24"/>
              </w:rPr>
              <w:t xml:space="preserve">В статье анализируется лингвистическая природа типичных ошибок, возникающих у студентов технического университета специальности «Автомобильные дороги» в процессе использования в речи англоязычной дорожно-строительной терминологической лексики. Данные ошибки сигнализируют о трудностях, которые испытывают обучающиеся при работе со специальной терминологией в процессе чтения профессионально ориентированных текстов и их перевода на родной язык, устного высказывания на темы, посвященные проблемам дорожного строительства. Приводится классификация ошибок обучающихся, основанная на тех лингвистических явлениях, которые служат причиной возникновения трудностей восприятия терминологической лексики студентами. К данным лингвистическим феноменам причисляются: языковая интерференция, многозначность термина, словообразовательные процессы, включающие словосложение и формирование новых частей речи путем изменения места ударения в </w:t>
            </w:r>
            <w:r w:rsidRPr="00726B0E">
              <w:rPr>
                <w:rFonts w:ascii="Times New Roman" w:hAnsi="Times New Roman" w:cs="Times New Roman"/>
                <w:bCs/>
                <w:iCs/>
                <w:sz w:val="24"/>
                <w:szCs w:val="24"/>
              </w:rPr>
              <w:lastRenderedPageBreak/>
              <w:t>слове. В статье также описываются методические приёмы, используемые для предупреждения и устранения типичных ошибок обучающихся. Демонстрируются примеры упражнений для работы с терминологической лексикой в аудитории.</w:t>
            </w:r>
          </w:p>
          <w:p w:rsidR="00726B0E" w:rsidRDefault="00726B0E" w:rsidP="00726B0E">
            <w:pPr>
              <w:rPr>
                <w:rFonts w:ascii="Times New Roman" w:hAnsi="Times New Roman" w:cs="Times New Roman"/>
                <w:sz w:val="24"/>
                <w:szCs w:val="24"/>
              </w:rPr>
            </w:pPr>
            <w:proofErr w:type="gramStart"/>
            <w:r w:rsidRPr="00726B0E">
              <w:rPr>
                <w:rFonts w:ascii="Times New Roman" w:hAnsi="Times New Roman" w:cs="Times New Roman"/>
                <w:b/>
                <w:bCs/>
                <w:i/>
                <w:iCs/>
                <w:sz w:val="24"/>
                <w:szCs w:val="24"/>
              </w:rPr>
              <w:t xml:space="preserve">Ключевые слова: </w:t>
            </w:r>
            <w:r w:rsidRPr="00726B0E">
              <w:rPr>
                <w:rFonts w:ascii="Times New Roman" w:hAnsi="Times New Roman" w:cs="Times New Roman"/>
                <w:bCs/>
                <w:iCs/>
                <w:sz w:val="24"/>
                <w:szCs w:val="24"/>
              </w:rPr>
              <w:t>терминология, терминологическая лексика, англоязычный, типичные ошибки, языковая интерференция, многозначность, лингвистические явления, словообразовательные процессы.</w:t>
            </w:r>
            <w:proofErr w:type="gramEnd"/>
          </w:p>
        </w:tc>
        <w:tc>
          <w:tcPr>
            <w:tcW w:w="7686" w:type="dxa"/>
            <w:gridSpan w:val="2"/>
          </w:tcPr>
          <w:p w:rsidR="00862D3B" w:rsidRDefault="00726B0E" w:rsidP="00726B0E">
            <w:pPr>
              <w:rPr>
                <w:rFonts w:ascii="Times New Roman" w:hAnsi="Times New Roman" w:cs="Times New Roman"/>
                <w:sz w:val="24"/>
                <w:szCs w:val="24"/>
              </w:rPr>
            </w:pPr>
            <w:proofErr w:type="spellStart"/>
            <w:r w:rsidRPr="00726B0E">
              <w:rPr>
                <w:rFonts w:ascii="Times New Roman" w:hAnsi="Times New Roman" w:cs="Times New Roman"/>
                <w:sz w:val="24"/>
                <w:szCs w:val="24"/>
              </w:rPr>
              <w:lastRenderedPageBreak/>
              <w:t>Humanitarian</w:t>
            </w:r>
            <w:proofErr w:type="spellEnd"/>
            <w:r w:rsidRPr="00726B0E">
              <w:rPr>
                <w:rFonts w:ascii="Times New Roman" w:hAnsi="Times New Roman" w:cs="Times New Roman"/>
                <w:sz w:val="24"/>
                <w:szCs w:val="24"/>
              </w:rPr>
              <w:t xml:space="preserve"> </w:t>
            </w:r>
            <w:proofErr w:type="spellStart"/>
            <w:r w:rsidRPr="00726B0E">
              <w:rPr>
                <w:rFonts w:ascii="Times New Roman" w:hAnsi="Times New Roman" w:cs="Times New Roman"/>
                <w:sz w:val="24"/>
                <w:szCs w:val="24"/>
              </w:rPr>
              <w:t>Scientific</w:t>
            </w:r>
            <w:proofErr w:type="spellEnd"/>
            <w:r w:rsidRPr="00726B0E">
              <w:rPr>
                <w:rFonts w:ascii="Times New Roman" w:hAnsi="Times New Roman" w:cs="Times New Roman"/>
                <w:sz w:val="24"/>
                <w:szCs w:val="24"/>
              </w:rPr>
              <w:t xml:space="preserve"> </w:t>
            </w:r>
            <w:proofErr w:type="spellStart"/>
            <w:r w:rsidRPr="00726B0E">
              <w:rPr>
                <w:rFonts w:ascii="Times New Roman" w:hAnsi="Times New Roman" w:cs="Times New Roman"/>
                <w:sz w:val="24"/>
                <w:szCs w:val="24"/>
              </w:rPr>
              <w:t>Bulletin</w:t>
            </w:r>
            <w:proofErr w:type="spellEnd"/>
            <w:r w:rsidRPr="00726B0E">
              <w:rPr>
                <w:rFonts w:ascii="Times New Roman" w:hAnsi="Times New Roman" w:cs="Times New Roman"/>
                <w:sz w:val="24"/>
                <w:szCs w:val="24"/>
              </w:rPr>
              <w:t>. 2023. №9</w:t>
            </w:r>
          </w:p>
          <w:p w:rsidR="00726B0E" w:rsidRPr="00726B0E" w:rsidRDefault="00726B0E" w:rsidP="00726B0E">
            <w:pPr>
              <w:rPr>
                <w:rFonts w:ascii="Times New Roman" w:hAnsi="Times New Roman" w:cs="Times New Roman"/>
                <w:sz w:val="24"/>
                <w:szCs w:val="24"/>
              </w:rPr>
            </w:pPr>
            <w:r w:rsidRPr="00726B0E">
              <w:rPr>
                <w:rFonts w:ascii="Times New Roman" w:hAnsi="Times New Roman" w:cs="Times New Roman"/>
                <w:sz w:val="24"/>
                <w:szCs w:val="24"/>
              </w:rPr>
              <w:t>https://doi.org/10.5281/zenodo.10037681</w:t>
            </w:r>
          </w:p>
          <w:p w:rsidR="00726B0E" w:rsidRDefault="00726B0E" w:rsidP="00726B0E">
            <w:pPr>
              <w:rPr>
                <w:rFonts w:ascii="Times New Roman" w:hAnsi="Times New Roman" w:cs="Times New Roman"/>
                <w:sz w:val="24"/>
                <w:szCs w:val="24"/>
              </w:rPr>
            </w:pPr>
            <w:r w:rsidRPr="00726B0E">
              <w:rPr>
                <w:rFonts w:ascii="Times New Roman" w:hAnsi="Times New Roman" w:cs="Times New Roman"/>
                <w:sz w:val="24"/>
                <w:szCs w:val="24"/>
              </w:rPr>
              <w:t>УДК 802.0:378.147</w:t>
            </w:r>
          </w:p>
          <w:p w:rsidR="00726B0E" w:rsidRDefault="00726B0E" w:rsidP="00726B0E">
            <w:pPr>
              <w:rPr>
                <w:rFonts w:ascii="Times New Roman" w:hAnsi="Times New Roman" w:cs="Times New Roman"/>
                <w:sz w:val="24"/>
                <w:szCs w:val="24"/>
              </w:rPr>
            </w:pPr>
          </w:p>
          <w:p w:rsidR="00726B0E" w:rsidRPr="00726B0E" w:rsidRDefault="00726B0E" w:rsidP="00726B0E">
            <w:pPr>
              <w:rPr>
                <w:rFonts w:ascii="Times New Roman" w:hAnsi="Times New Roman" w:cs="Times New Roman"/>
                <w:b/>
                <w:sz w:val="24"/>
                <w:szCs w:val="24"/>
                <w:lang w:val="en-US"/>
              </w:rPr>
            </w:pPr>
            <w:bookmarkStart w:id="2" w:name="_Toc149058291"/>
            <w:proofErr w:type="spellStart"/>
            <w:r w:rsidRPr="00726B0E">
              <w:rPr>
                <w:rFonts w:ascii="Times New Roman" w:hAnsi="Times New Roman" w:cs="Times New Roman"/>
                <w:b/>
                <w:sz w:val="24"/>
                <w:szCs w:val="24"/>
                <w:lang w:val="en-US"/>
              </w:rPr>
              <w:t>Kriatchko</w:t>
            </w:r>
            <w:proofErr w:type="spellEnd"/>
            <w:r w:rsidRPr="00726B0E">
              <w:rPr>
                <w:rFonts w:ascii="Times New Roman" w:hAnsi="Times New Roman" w:cs="Times New Roman"/>
                <w:b/>
                <w:sz w:val="24"/>
                <w:szCs w:val="24"/>
                <w:lang w:val="en-US"/>
              </w:rPr>
              <w:t xml:space="preserve"> L. N.</w:t>
            </w:r>
            <w:bookmarkEnd w:id="2"/>
          </w:p>
          <w:p w:rsidR="00726B0E" w:rsidRPr="00726B0E" w:rsidRDefault="00726B0E" w:rsidP="00726B0E">
            <w:pPr>
              <w:rPr>
                <w:rFonts w:ascii="Times New Roman" w:hAnsi="Times New Roman" w:cs="Times New Roman"/>
                <w:sz w:val="24"/>
                <w:szCs w:val="24"/>
                <w:lang w:val="en-US"/>
              </w:rPr>
            </w:pPr>
          </w:p>
          <w:p w:rsidR="00726B0E" w:rsidRPr="00726B0E" w:rsidRDefault="00726B0E" w:rsidP="00726B0E">
            <w:pPr>
              <w:rPr>
                <w:rFonts w:ascii="Times New Roman" w:hAnsi="Times New Roman" w:cs="Times New Roman"/>
                <w:sz w:val="24"/>
                <w:szCs w:val="24"/>
                <w:lang w:val="en-US"/>
              </w:rPr>
            </w:pPr>
            <w:proofErr w:type="spellStart"/>
            <w:r w:rsidRPr="00726B0E">
              <w:rPr>
                <w:rFonts w:ascii="Times New Roman" w:hAnsi="Times New Roman" w:cs="Times New Roman"/>
                <w:i/>
                <w:iCs/>
                <w:sz w:val="24"/>
                <w:szCs w:val="24"/>
                <w:lang w:val="en-US"/>
              </w:rPr>
              <w:t>Kriatchko</w:t>
            </w:r>
            <w:proofErr w:type="spellEnd"/>
            <w:r w:rsidRPr="00726B0E">
              <w:rPr>
                <w:rFonts w:ascii="Times New Roman" w:hAnsi="Times New Roman" w:cs="Times New Roman"/>
                <w:i/>
                <w:iCs/>
                <w:sz w:val="24"/>
                <w:szCs w:val="24"/>
                <w:lang w:val="en-US"/>
              </w:rPr>
              <w:t xml:space="preserve"> </w:t>
            </w:r>
            <w:proofErr w:type="spellStart"/>
            <w:r w:rsidRPr="00726B0E">
              <w:rPr>
                <w:rFonts w:ascii="Times New Roman" w:hAnsi="Times New Roman" w:cs="Times New Roman"/>
                <w:i/>
                <w:iCs/>
                <w:sz w:val="24"/>
                <w:szCs w:val="24"/>
                <w:lang w:val="en-US"/>
              </w:rPr>
              <w:t>Liliya</w:t>
            </w:r>
            <w:proofErr w:type="spellEnd"/>
            <w:r w:rsidRPr="00726B0E">
              <w:rPr>
                <w:rFonts w:ascii="Times New Roman" w:hAnsi="Times New Roman" w:cs="Times New Roman"/>
                <w:i/>
                <w:iCs/>
                <w:sz w:val="24"/>
                <w:szCs w:val="24"/>
                <w:lang w:val="en-US"/>
              </w:rPr>
              <w:t xml:space="preserve"> </w:t>
            </w:r>
            <w:proofErr w:type="spellStart"/>
            <w:r w:rsidRPr="00726B0E">
              <w:rPr>
                <w:rFonts w:ascii="Times New Roman" w:hAnsi="Times New Roman" w:cs="Times New Roman"/>
                <w:i/>
                <w:iCs/>
                <w:sz w:val="24"/>
                <w:szCs w:val="24"/>
                <w:lang w:val="en-US"/>
              </w:rPr>
              <w:t>Nickolayevna</w:t>
            </w:r>
            <w:proofErr w:type="spellEnd"/>
            <w:r w:rsidRPr="00726B0E">
              <w:rPr>
                <w:rFonts w:ascii="Times New Roman" w:hAnsi="Times New Roman" w:cs="Times New Roman"/>
                <w:i/>
                <w:iCs/>
                <w:sz w:val="24"/>
                <w:szCs w:val="24"/>
                <w:lang w:val="en-US"/>
              </w:rPr>
              <w:t xml:space="preserve">, </w:t>
            </w:r>
            <w:r w:rsidRPr="00726B0E">
              <w:rPr>
                <w:rFonts w:ascii="Times New Roman" w:hAnsi="Times New Roman" w:cs="Times New Roman"/>
                <w:iCs/>
                <w:sz w:val="24"/>
                <w:szCs w:val="24"/>
                <w:lang w:val="en-US"/>
              </w:rPr>
              <w:t>senior teacher, Voronezh state technical University, 394006, Voronezh, XX-</w:t>
            </w:r>
            <w:proofErr w:type="spellStart"/>
            <w:r w:rsidRPr="00726B0E">
              <w:rPr>
                <w:rFonts w:ascii="Times New Roman" w:hAnsi="Times New Roman" w:cs="Times New Roman"/>
                <w:iCs/>
                <w:sz w:val="24"/>
                <w:szCs w:val="24"/>
                <w:lang w:val="en-US"/>
              </w:rPr>
              <w:t>letiya</w:t>
            </w:r>
            <w:proofErr w:type="spellEnd"/>
            <w:r w:rsidRPr="00726B0E">
              <w:rPr>
                <w:rFonts w:ascii="Times New Roman" w:hAnsi="Times New Roman" w:cs="Times New Roman"/>
                <w:iCs/>
                <w:sz w:val="24"/>
                <w:szCs w:val="24"/>
                <w:lang w:val="en-US"/>
              </w:rPr>
              <w:t xml:space="preserve"> </w:t>
            </w:r>
            <w:proofErr w:type="spellStart"/>
            <w:r w:rsidRPr="00726B0E">
              <w:rPr>
                <w:rFonts w:ascii="Times New Roman" w:hAnsi="Times New Roman" w:cs="Times New Roman"/>
                <w:iCs/>
                <w:sz w:val="24"/>
                <w:szCs w:val="24"/>
                <w:lang w:val="en-US"/>
              </w:rPr>
              <w:t>Oktyabrya</w:t>
            </w:r>
            <w:proofErr w:type="spellEnd"/>
            <w:r w:rsidRPr="00726B0E">
              <w:rPr>
                <w:rFonts w:ascii="Times New Roman" w:hAnsi="Times New Roman" w:cs="Times New Roman"/>
                <w:iCs/>
                <w:sz w:val="24"/>
                <w:szCs w:val="24"/>
                <w:lang w:val="en-US"/>
              </w:rPr>
              <w:t>, 84. E-mail: liliyankriatchko@mail.ru.</w:t>
            </w:r>
          </w:p>
          <w:p w:rsidR="00726B0E" w:rsidRPr="00726B0E" w:rsidRDefault="00726B0E" w:rsidP="00726B0E">
            <w:pPr>
              <w:rPr>
                <w:rFonts w:ascii="Times New Roman" w:hAnsi="Times New Roman" w:cs="Times New Roman"/>
                <w:sz w:val="24"/>
                <w:szCs w:val="24"/>
                <w:lang w:val="en-US"/>
              </w:rPr>
            </w:pPr>
          </w:p>
          <w:p w:rsidR="00726B0E" w:rsidRDefault="00726B0E" w:rsidP="00726B0E">
            <w:pPr>
              <w:rPr>
                <w:rFonts w:ascii="Times New Roman" w:hAnsi="Times New Roman" w:cs="Times New Roman"/>
                <w:b/>
                <w:sz w:val="24"/>
                <w:szCs w:val="24"/>
              </w:rPr>
            </w:pPr>
            <w:bookmarkStart w:id="3" w:name="_Toc149058292"/>
            <w:r w:rsidRPr="00726B0E">
              <w:rPr>
                <w:rFonts w:ascii="Times New Roman" w:hAnsi="Times New Roman" w:cs="Times New Roman"/>
                <w:b/>
                <w:sz w:val="24"/>
                <w:szCs w:val="24"/>
                <w:lang w:val="en-US"/>
              </w:rPr>
              <w:t xml:space="preserve">About overcoming the difficulties of </w:t>
            </w:r>
            <w:proofErr w:type="spellStart"/>
            <w:r w:rsidRPr="00726B0E">
              <w:rPr>
                <w:rFonts w:ascii="Times New Roman" w:hAnsi="Times New Roman" w:cs="Times New Roman"/>
                <w:b/>
                <w:sz w:val="24"/>
                <w:szCs w:val="24"/>
                <w:lang w:val="en-US"/>
              </w:rPr>
              <w:t>learniing</w:t>
            </w:r>
            <w:proofErr w:type="spellEnd"/>
            <w:r w:rsidRPr="00726B0E">
              <w:rPr>
                <w:rFonts w:ascii="Times New Roman" w:hAnsi="Times New Roman" w:cs="Times New Roman"/>
                <w:b/>
                <w:sz w:val="24"/>
                <w:szCs w:val="24"/>
                <w:lang w:val="en-US"/>
              </w:rPr>
              <w:t xml:space="preserve"> the </w:t>
            </w:r>
            <w:proofErr w:type="spellStart"/>
            <w:r w:rsidRPr="00726B0E">
              <w:rPr>
                <w:rFonts w:ascii="Times New Roman" w:hAnsi="Times New Roman" w:cs="Times New Roman"/>
                <w:b/>
                <w:sz w:val="24"/>
                <w:szCs w:val="24"/>
                <w:lang w:val="en-US"/>
              </w:rPr>
              <w:t>english</w:t>
            </w:r>
            <w:proofErr w:type="spellEnd"/>
            <w:r w:rsidRPr="00726B0E">
              <w:rPr>
                <w:rFonts w:ascii="Times New Roman" w:hAnsi="Times New Roman" w:cs="Times New Roman"/>
                <w:b/>
                <w:sz w:val="24"/>
                <w:szCs w:val="24"/>
                <w:lang w:val="en-US"/>
              </w:rPr>
              <w:t xml:space="preserve"> terminological vocabulary by the students of the road and transport specialty</w:t>
            </w:r>
            <w:bookmarkEnd w:id="3"/>
          </w:p>
          <w:p w:rsidR="00726B0E" w:rsidRPr="00726B0E" w:rsidRDefault="00726B0E" w:rsidP="00726B0E">
            <w:pPr>
              <w:rPr>
                <w:rFonts w:ascii="Times New Roman" w:hAnsi="Times New Roman" w:cs="Times New Roman"/>
                <w:b/>
                <w:sz w:val="24"/>
                <w:szCs w:val="24"/>
              </w:rPr>
            </w:pPr>
          </w:p>
          <w:p w:rsidR="00726B0E" w:rsidRPr="00726B0E" w:rsidRDefault="00726B0E" w:rsidP="00726B0E">
            <w:pPr>
              <w:rPr>
                <w:rFonts w:ascii="Times New Roman" w:hAnsi="Times New Roman" w:cs="Times New Roman"/>
                <w:bCs/>
                <w:iCs/>
                <w:sz w:val="24"/>
                <w:szCs w:val="24"/>
                <w:lang w:val="en-US"/>
              </w:rPr>
            </w:pPr>
            <w:r w:rsidRPr="00726B0E">
              <w:rPr>
                <w:rFonts w:ascii="Times New Roman" w:hAnsi="Times New Roman" w:cs="Times New Roman"/>
                <w:b/>
                <w:bCs/>
                <w:i/>
                <w:iCs/>
                <w:sz w:val="24"/>
                <w:szCs w:val="24"/>
                <w:lang w:val="en-US"/>
              </w:rPr>
              <w:t xml:space="preserve">Abstract. </w:t>
            </w:r>
            <w:r w:rsidRPr="00726B0E">
              <w:rPr>
                <w:rFonts w:ascii="Times New Roman" w:hAnsi="Times New Roman" w:cs="Times New Roman"/>
                <w:bCs/>
                <w:iCs/>
                <w:sz w:val="24"/>
                <w:szCs w:val="24"/>
                <w:lang w:val="en-US"/>
              </w:rPr>
              <w:t>The article analyzes the linguistic nature of the typical mistakes made by the technical university students of the “Automobile roads” specialty which arise in the process of using the English road construction terminological vocabulary in their speech. These mistakes indicate the difficulties that students experience when working with the special terminology in the process of reading professionally oriented texts, translating them into their native language, and speaking on the topics devoted to the problems of road construction. The typological classification of the mistakes made by the students, based on the linguistic phenomena that cause the difficulties in students’ perception of the terminological vocabulary, is presented. These linguistic phenomena include: the language interference, the polysemy of a term, word-formation processes, incorporating the stem composition and the formation of new parts of speech by changing the place of the stress in a word. The article also describes the methodological techniques used to prevent and eliminate student’s typical mistakes. The examples of the exercises for working with the terminological vocabulary in the classroom are demonstrated.</w:t>
            </w:r>
          </w:p>
          <w:p w:rsidR="00726B0E" w:rsidRPr="00726B0E" w:rsidRDefault="00726B0E" w:rsidP="00726B0E">
            <w:pPr>
              <w:rPr>
                <w:rFonts w:ascii="Times New Roman" w:hAnsi="Times New Roman" w:cs="Times New Roman"/>
                <w:sz w:val="24"/>
                <w:szCs w:val="24"/>
                <w:lang w:val="en-US"/>
              </w:rPr>
            </w:pPr>
            <w:r w:rsidRPr="00726B0E">
              <w:rPr>
                <w:rFonts w:ascii="Times New Roman" w:hAnsi="Times New Roman" w:cs="Times New Roman"/>
                <w:b/>
                <w:bCs/>
                <w:i/>
                <w:iCs/>
                <w:sz w:val="24"/>
                <w:szCs w:val="24"/>
                <w:lang w:val="en-US"/>
              </w:rPr>
              <w:lastRenderedPageBreak/>
              <w:t xml:space="preserve">Keywords: </w:t>
            </w:r>
            <w:r w:rsidRPr="00726B0E">
              <w:rPr>
                <w:rFonts w:ascii="Times New Roman" w:hAnsi="Times New Roman" w:cs="Times New Roman"/>
                <w:bCs/>
                <w:iCs/>
                <w:sz w:val="24"/>
                <w:szCs w:val="24"/>
                <w:lang w:val="en-US"/>
              </w:rPr>
              <w:t>terminology, terminological vocabulary, English, typical mistakes, language interference, polysemy, linguistic phenomena, word-formation processes.</w:t>
            </w:r>
          </w:p>
        </w:tc>
      </w:tr>
      <w:tr w:rsidR="00726B0E" w:rsidTr="00726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5"/>
        </w:trPr>
        <w:tc>
          <w:tcPr>
            <w:tcW w:w="645" w:type="dxa"/>
          </w:tcPr>
          <w:p w:rsidR="00726B0E" w:rsidRPr="008C3A36" w:rsidRDefault="00726B0E" w:rsidP="008C3A36">
            <w:pPr>
              <w:pStyle w:val="a4"/>
              <w:numPr>
                <w:ilvl w:val="0"/>
                <w:numId w:val="1"/>
              </w:numPr>
              <w:rPr>
                <w:rFonts w:ascii="Times New Roman" w:hAnsi="Times New Roman" w:cs="Times New Roman"/>
                <w:sz w:val="24"/>
                <w:szCs w:val="24"/>
                <w:lang w:val="en-US"/>
              </w:rPr>
            </w:pPr>
          </w:p>
        </w:tc>
        <w:tc>
          <w:tcPr>
            <w:tcW w:w="7536" w:type="dxa"/>
            <w:gridSpan w:val="2"/>
          </w:tcPr>
          <w:p w:rsidR="00726B0E" w:rsidRDefault="00726B0E" w:rsidP="00726B0E">
            <w:pPr>
              <w:rPr>
                <w:rFonts w:ascii="Times New Roman" w:hAnsi="Times New Roman" w:cs="Times New Roman"/>
                <w:sz w:val="24"/>
                <w:szCs w:val="24"/>
              </w:rPr>
            </w:pPr>
            <w:proofErr w:type="spellStart"/>
            <w:r w:rsidRPr="00726B0E">
              <w:rPr>
                <w:rFonts w:ascii="Times New Roman" w:hAnsi="Times New Roman" w:cs="Times New Roman"/>
                <w:sz w:val="24"/>
                <w:szCs w:val="24"/>
                <w:lang w:val="en-US"/>
              </w:rPr>
              <w:t>Гуманитарный</w:t>
            </w:r>
            <w:proofErr w:type="spellEnd"/>
            <w:r w:rsidRPr="00726B0E">
              <w:rPr>
                <w:rFonts w:ascii="Times New Roman" w:hAnsi="Times New Roman" w:cs="Times New Roman"/>
                <w:sz w:val="24"/>
                <w:szCs w:val="24"/>
                <w:lang w:val="en-US"/>
              </w:rPr>
              <w:t xml:space="preserve"> </w:t>
            </w:r>
            <w:proofErr w:type="spellStart"/>
            <w:r w:rsidRPr="00726B0E">
              <w:rPr>
                <w:rFonts w:ascii="Times New Roman" w:hAnsi="Times New Roman" w:cs="Times New Roman"/>
                <w:sz w:val="24"/>
                <w:szCs w:val="24"/>
                <w:lang w:val="en-US"/>
              </w:rPr>
              <w:t>научный</w:t>
            </w:r>
            <w:proofErr w:type="spellEnd"/>
            <w:r w:rsidRPr="00726B0E">
              <w:rPr>
                <w:rFonts w:ascii="Times New Roman" w:hAnsi="Times New Roman" w:cs="Times New Roman"/>
                <w:sz w:val="24"/>
                <w:szCs w:val="24"/>
                <w:lang w:val="en-US"/>
              </w:rPr>
              <w:t xml:space="preserve"> </w:t>
            </w:r>
            <w:proofErr w:type="spellStart"/>
            <w:r w:rsidRPr="00726B0E">
              <w:rPr>
                <w:rFonts w:ascii="Times New Roman" w:hAnsi="Times New Roman" w:cs="Times New Roman"/>
                <w:sz w:val="24"/>
                <w:szCs w:val="24"/>
                <w:lang w:val="en-US"/>
              </w:rPr>
              <w:t>вестник</w:t>
            </w:r>
            <w:proofErr w:type="spellEnd"/>
            <w:r w:rsidRPr="00726B0E">
              <w:rPr>
                <w:rFonts w:ascii="Times New Roman" w:hAnsi="Times New Roman" w:cs="Times New Roman"/>
                <w:sz w:val="24"/>
                <w:szCs w:val="24"/>
                <w:lang w:val="en-US"/>
              </w:rPr>
              <w:t>. 2023. №9</w:t>
            </w:r>
          </w:p>
          <w:p w:rsidR="00726B0E" w:rsidRPr="00726B0E" w:rsidRDefault="00726B0E" w:rsidP="00726B0E">
            <w:pPr>
              <w:rPr>
                <w:rFonts w:ascii="Times New Roman" w:hAnsi="Times New Roman" w:cs="Times New Roman"/>
                <w:bCs/>
                <w:sz w:val="24"/>
                <w:szCs w:val="24"/>
              </w:rPr>
            </w:pPr>
            <w:r w:rsidRPr="00726B0E">
              <w:rPr>
                <w:rFonts w:ascii="Times New Roman" w:hAnsi="Times New Roman" w:cs="Times New Roman"/>
                <w:bCs/>
                <w:sz w:val="24"/>
                <w:szCs w:val="24"/>
                <w:lang w:val="en-US"/>
              </w:rPr>
              <w:t>https</w:t>
            </w:r>
            <w:r w:rsidRPr="00726B0E">
              <w:rPr>
                <w:rFonts w:ascii="Times New Roman" w:hAnsi="Times New Roman" w:cs="Times New Roman"/>
                <w:bCs/>
                <w:sz w:val="24"/>
                <w:szCs w:val="24"/>
              </w:rPr>
              <w:t>://</w:t>
            </w:r>
            <w:proofErr w:type="spellStart"/>
            <w:r w:rsidRPr="00726B0E">
              <w:rPr>
                <w:rFonts w:ascii="Times New Roman" w:hAnsi="Times New Roman" w:cs="Times New Roman"/>
                <w:bCs/>
                <w:sz w:val="24"/>
                <w:szCs w:val="24"/>
                <w:lang w:val="en-US"/>
              </w:rPr>
              <w:t>doi</w:t>
            </w:r>
            <w:proofErr w:type="spellEnd"/>
            <w:r w:rsidRPr="00726B0E">
              <w:rPr>
                <w:rFonts w:ascii="Times New Roman" w:hAnsi="Times New Roman" w:cs="Times New Roman"/>
                <w:bCs/>
                <w:sz w:val="24"/>
                <w:szCs w:val="24"/>
              </w:rPr>
              <w:t>.</w:t>
            </w:r>
            <w:r w:rsidRPr="00726B0E">
              <w:rPr>
                <w:rFonts w:ascii="Times New Roman" w:hAnsi="Times New Roman" w:cs="Times New Roman"/>
                <w:bCs/>
                <w:sz w:val="24"/>
                <w:szCs w:val="24"/>
                <w:lang w:val="en-US"/>
              </w:rPr>
              <w:t>org</w:t>
            </w:r>
            <w:r w:rsidRPr="00726B0E">
              <w:rPr>
                <w:rFonts w:ascii="Times New Roman" w:hAnsi="Times New Roman" w:cs="Times New Roman"/>
                <w:bCs/>
                <w:sz w:val="24"/>
                <w:szCs w:val="24"/>
              </w:rPr>
              <w:t>/10.5281/</w:t>
            </w:r>
            <w:proofErr w:type="spellStart"/>
            <w:r w:rsidRPr="00726B0E">
              <w:rPr>
                <w:rFonts w:ascii="Times New Roman" w:hAnsi="Times New Roman" w:cs="Times New Roman"/>
                <w:bCs/>
                <w:sz w:val="24"/>
                <w:szCs w:val="24"/>
                <w:lang w:val="en-US"/>
              </w:rPr>
              <w:t>zenodo</w:t>
            </w:r>
            <w:proofErr w:type="spellEnd"/>
            <w:r w:rsidRPr="00726B0E">
              <w:rPr>
                <w:rFonts w:ascii="Times New Roman" w:hAnsi="Times New Roman" w:cs="Times New Roman"/>
                <w:bCs/>
                <w:sz w:val="24"/>
                <w:szCs w:val="24"/>
              </w:rPr>
              <w:t>.10037693</w:t>
            </w:r>
          </w:p>
          <w:p w:rsidR="00726B0E" w:rsidRPr="00726B0E" w:rsidRDefault="00726B0E" w:rsidP="00726B0E">
            <w:pPr>
              <w:rPr>
                <w:rFonts w:ascii="Times New Roman" w:hAnsi="Times New Roman" w:cs="Times New Roman"/>
                <w:bCs/>
                <w:sz w:val="24"/>
                <w:szCs w:val="24"/>
              </w:rPr>
            </w:pPr>
            <w:r w:rsidRPr="00726B0E">
              <w:rPr>
                <w:rFonts w:ascii="Times New Roman" w:hAnsi="Times New Roman" w:cs="Times New Roman"/>
                <w:bCs/>
                <w:sz w:val="24"/>
                <w:szCs w:val="24"/>
              </w:rPr>
              <w:t>УДК 37.012.3</w:t>
            </w:r>
          </w:p>
          <w:p w:rsidR="00726B0E" w:rsidRPr="00726B0E" w:rsidRDefault="00726B0E" w:rsidP="00726B0E">
            <w:pPr>
              <w:rPr>
                <w:rFonts w:ascii="Times New Roman" w:hAnsi="Times New Roman" w:cs="Times New Roman"/>
                <w:b/>
                <w:bCs/>
                <w:sz w:val="24"/>
                <w:szCs w:val="24"/>
              </w:rPr>
            </w:pPr>
          </w:p>
          <w:p w:rsidR="00726B0E" w:rsidRPr="00726B0E" w:rsidRDefault="00726B0E" w:rsidP="00726B0E">
            <w:pPr>
              <w:rPr>
                <w:rFonts w:ascii="Times New Roman" w:hAnsi="Times New Roman" w:cs="Times New Roman"/>
                <w:b/>
                <w:sz w:val="24"/>
                <w:szCs w:val="24"/>
              </w:rPr>
            </w:pPr>
            <w:bookmarkStart w:id="4" w:name="_Toc149058272"/>
            <w:proofErr w:type="spellStart"/>
            <w:r w:rsidRPr="00726B0E">
              <w:rPr>
                <w:rFonts w:ascii="Times New Roman" w:hAnsi="Times New Roman" w:cs="Times New Roman"/>
                <w:b/>
                <w:sz w:val="24"/>
                <w:szCs w:val="24"/>
              </w:rPr>
              <w:t>Липс</w:t>
            </w:r>
            <w:proofErr w:type="spellEnd"/>
            <w:r w:rsidRPr="00726B0E">
              <w:rPr>
                <w:rFonts w:ascii="Times New Roman" w:hAnsi="Times New Roman" w:cs="Times New Roman"/>
                <w:b/>
                <w:sz w:val="24"/>
                <w:szCs w:val="24"/>
              </w:rPr>
              <w:t xml:space="preserve"> Н.И.</w:t>
            </w:r>
            <w:bookmarkEnd w:id="4"/>
          </w:p>
          <w:p w:rsidR="00726B0E" w:rsidRPr="00726B0E" w:rsidRDefault="00726B0E" w:rsidP="00726B0E">
            <w:pPr>
              <w:rPr>
                <w:rFonts w:ascii="Times New Roman" w:hAnsi="Times New Roman" w:cs="Times New Roman"/>
                <w:b/>
                <w:bCs/>
                <w:sz w:val="24"/>
                <w:szCs w:val="24"/>
              </w:rPr>
            </w:pPr>
          </w:p>
          <w:p w:rsidR="00726B0E" w:rsidRPr="00726B0E" w:rsidRDefault="00726B0E" w:rsidP="00726B0E">
            <w:pPr>
              <w:rPr>
                <w:rFonts w:ascii="Times New Roman" w:hAnsi="Times New Roman" w:cs="Times New Roman"/>
                <w:sz w:val="24"/>
                <w:szCs w:val="24"/>
              </w:rPr>
            </w:pPr>
            <w:proofErr w:type="spellStart"/>
            <w:r w:rsidRPr="00726B0E">
              <w:rPr>
                <w:rFonts w:ascii="Times New Roman" w:hAnsi="Times New Roman" w:cs="Times New Roman"/>
                <w:i/>
                <w:iCs/>
                <w:sz w:val="24"/>
                <w:szCs w:val="24"/>
              </w:rPr>
              <w:t>Липс</w:t>
            </w:r>
            <w:proofErr w:type="spellEnd"/>
            <w:r w:rsidRPr="00726B0E">
              <w:rPr>
                <w:rFonts w:ascii="Times New Roman" w:hAnsi="Times New Roman" w:cs="Times New Roman"/>
                <w:i/>
                <w:iCs/>
                <w:sz w:val="24"/>
                <w:szCs w:val="24"/>
              </w:rPr>
              <w:t xml:space="preserve"> Надежда Ивановна, </w:t>
            </w:r>
            <w:r w:rsidRPr="00726B0E">
              <w:rPr>
                <w:rFonts w:ascii="Times New Roman" w:hAnsi="Times New Roman" w:cs="Times New Roman"/>
                <w:iCs/>
                <w:sz w:val="24"/>
                <w:szCs w:val="24"/>
              </w:rPr>
              <w:t>кандидат педагогических наук, Челябинский педагогический колледж №2, 454081 г. Челябинск, ул. Горького, д. 79. E-</w:t>
            </w:r>
            <w:proofErr w:type="spellStart"/>
            <w:r w:rsidRPr="00726B0E">
              <w:rPr>
                <w:rFonts w:ascii="Times New Roman" w:hAnsi="Times New Roman" w:cs="Times New Roman"/>
                <w:iCs/>
                <w:sz w:val="24"/>
                <w:szCs w:val="24"/>
              </w:rPr>
              <w:t>mail</w:t>
            </w:r>
            <w:proofErr w:type="spellEnd"/>
            <w:r w:rsidRPr="00726B0E">
              <w:rPr>
                <w:rFonts w:ascii="Times New Roman" w:hAnsi="Times New Roman" w:cs="Times New Roman"/>
                <w:iCs/>
                <w:sz w:val="24"/>
                <w:szCs w:val="24"/>
              </w:rPr>
              <w:t>: Lips.nadejda@yandex.ru.</w:t>
            </w:r>
          </w:p>
          <w:p w:rsidR="00726B0E" w:rsidRPr="00726B0E" w:rsidRDefault="00726B0E" w:rsidP="00726B0E">
            <w:pPr>
              <w:rPr>
                <w:rFonts w:ascii="Times New Roman" w:hAnsi="Times New Roman" w:cs="Times New Roman"/>
                <w:sz w:val="24"/>
                <w:szCs w:val="24"/>
              </w:rPr>
            </w:pPr>
          </w:p>
          <w:p w:rsidR="00726B0E" w:rsidRPr="00726B0E" w:rsidRDefault="00726B0E" w:rsidP="00726B0E">
            <w:pPr>
              <w:rPr>
                <w:rFonts w:ascii="Times New Roman" w:hAnsi="Times New Roman" w:cs="Times New Roman"/>
                <w:b/>
                <w:sz w:val="24"/>
                <w:szCs w:val="24"/>
              </w:rPr>
            </w:pPr>
            <w:bookmarkStart w:id="5" w:name="_Toc149058273"/>
            <w:r w:rsidRPr="00726B0E">
              <w:rPr>
                <w:rFonts w:ascii="Times New Roman" w:hAnsi="Times New Roman" w:cs="Times New Roman"/>
                <w:b/>
                <w:sz w:val="24"/>
                <w:szCs w:val="24"/>
              </w:rPr>
              <w:t>Профессиональная социализация студентов педагогического колледжа: необходимость, проблемы, пути решения</w:t>
            </w:r>
            <w:bookmarkEnd w:id="5"/>
          </w:p>
          <w:p w:rsidR="00726B0E" w:rsidRPr="00726B0E" w:rsidRDefault="00726B0E" w:rsidP="00726B0E">
            <w:pPr>
              <w:rPr>
                <w:rFonts w:ascii="Times New Roman" w:hAnsi="Times New Roman" w:cs="Times New Roman"/>
                <w:b/>
                <w:bCs/>
                <w:sz w:val="24"/>
                <w:szCs w:val="24"/>
              </w:rPr>
            </w:pPr>
          </w:p>
          <w:p w:rsidR="00726B0E" w:rsidRPr="00726B0E" w:rsidRDefault="00726B0E" w:rsidP="00726B0E">
            <w:pPr>
              <w:rPr>
                <w:rFonts w:ascii="Times New Roman" w:hAnsi="Times New Roman" w:cs="Times New Roman"/>
                <w:b/>
                <w:bCs/>
                <w:i/>
                <w:iCs/>
                <w:sz w:val="24"/>
                <w:szCs w:val="24"/>
              </w:rPr>
            </w:pPr>
            <w:r w:rsidRPr="00726B0E">
              <w:rPr>
                <w:rFonts w:ascii="Times New Roman" w:hAnsi="Times New Roman" w:cs="Times New Roman"/>
                <w:b/>
                <w:bCs/>
                <w:i/>
                <w:iCs/>
                <w:sz w:val="24"/>
                <w:szCs w:val="24"/>
              </w:rPr>
              <w:t xml:space="preserve">Аннотация. </w:t>
            </w:r>
            <w:r w:rsidRPr="00726B0E">
              <w:rPr>
                <w:rFonts w:ascii="Times New Roman" w:hAnsi="Times New Roman" w:cs="Times New Roman"/>
                <w:bCs/>
                <w:iCs/>
                <w:sz w:val="24"/>
                <w:szCs w:val="24"/>
              </w:rPr>
              <w:t>В статье рассматриваются современные проблемы профессиональной социализации будущих специалистов среднего профессионального образования. Обращается внимание на то, что профессиональная социализация способствует адаптивному включению будущего специалиста в производственную среду при овладении профессией, формированию профессиональных компетенций. Обсуждаются ключевые концепции и подходы, связанные с решением проблемы профессиональной социализации будущих специалистов среднего профессионального образования, такие как антрополого-центристский подход, который требует рассмотрения личности как открытой изменяющейся системы. Автор описывает концептуальную модель профессиональной социализации будущих специалистов и обосновывает условия ее успешной реализации в образовательном процессе.</w:t>
            </w:r>
          </w:p>
          <w:p w:rsidR="00726B0E" w:rsidRPr="00726B0E" w:rsidRDefault="00726B0E" w:rsidP="00726B0E">
            <w:pPr>
              <w:rPr>
                <w:rFonts w:ascii="Times New Roman" w:hAnsi="Times New Roman" w:cs="Times New Roman"/>
                <w:bCs/>
                <w:iCs/>
                <w:sz w:val="24"/>
                <w:szCs w:val="24"/>
              </w:rPr>
            </w:pPr>
            <w:r w:rsidRPr="00726B0E">
              <w:rPr>
                <w:rFonts w:ascii="Times New Roman" w:hAnsi="Times New Roman" w:cs="Times New Roman"/>
                <w:b/>
                <w:bCs/>
                <w:i/>
                <w:iCs/>
                <w:sz w:val="24"/>
                <w:szCs w:val="24"/>
              </w:rPr>
              <w:t xml:space="preserve">Ключевые слова: </w:t>
            </w:r>
            <w:r w:rsidRPr="00726B0E">
              <w:rPr>
                <w:rFonts w:ascii="Times New Roman" w:hAnsi="Times New Roman" w:cs="Times New Roman"/>
                <w:bCs/>
                <w:iCs/>
                <w:sz w:val="24"/>
                <w:szCs w:val="24"/>
              </w:rPr>
              <w:t xml:space="preserve">колледж, социализация, профессиональная </w:t>
            </w:r>
            <w:r w:rsidRPr="00726B0E">
              <w:rPr>
                <w:rFonts w:ascii="Times New Roman" w:hAnsi="Times New Roman" w:cs="Times New Roman"/>
                <w:bCs/>
                <w:iCs/>
                <w:sz w:val="24"/>
                <w:szCs w:val="24"/>
              </w:rPr>
              <w:lastRenderedPageBreak/>
              <w:t>социализация студентов; среднее профессиональное образование.</w:t>
            </w:r>
          </w:p>
        </w:tc>
        <w:tc>
          <w:tcPr>
            <w:tcW w:w="7696" w:type="dxa"/>
            <w:gridSpan w:val="3"/>
          </w:tcPr>
          <w:p w:rsidR="00726B0E" w:rsidRPr="00726B0E" w:rsidRDefault="00726B0E" w:rsidP="00726B0E">
            <w:pPr>
              <w:rPr>
                <w:rFonts w:ascii="Times New Roman" w:hAnsi="Times New Roman" w:cs="Times New Roman"/>
                <w:sz w:val="24"/>
                <w:szCs w:val="24"/>
                <w:lang w:val="en-US"/>
              </w:rPr>
            </w:pPr>
            <w:r w:rsidRPr="00726B0E">
              <w:rPr>
                <w:rFonts w:ascii="Times New Roman" w:hAnsi="Times New Roman" w:cs="Times New Roman"/>
                <w:sz w:val="24"/>
                <w:szCs w:val="24"/>
                <w:lang w:val="en-US"/>
              </w:rPr>
              <w:lastRenderedPageBreak/>
              <w:t>Humanitarian Scientific Bulletin. 2023. №9</w:t>
            </w:r>
          </w:p>
          <w:p w:rsidR="00726B0E" w:rsidRPr="00726B0E" w:rsidRDefault="00726B0E" w:rsidP="00726B0E">
            <w:pPr>
              <w:rPr>
                <w:rFonts w:ascii="Times New Roman" w:hAnsi="Times New Roman" w:cs="Times New Roman"/>
                <w:sz w:val="24"/>
                <w:szCs w:val="24"/>
                <w:lang w:val="en-US"/>
              </w:rPr>
            </w:pPr>
            <w:r w:rsidRPr="00726B0E">
              <w:rPr>
                <w:rFonts w:ascii="Times New Roman" w:hAnsi="Times New Roman" w:cs="Times New Roman"/>
                <w:sz w:val="24"/>
                <w:szCs w:val="24"/>
                <w:lang w:val="en-US"/>
              </w:rPr>
              <w:t>https://doi.org/10.5281/zenodo.10037693</w:t>
            </w:r>
          </w:p>
          <w:p w:rsidR="00726B0E" w:rsidRDefault="00726B0E" w:rsidP="00726B0E">
            <w:pPr>
              <w:rPr>
                <w:rFonts w:ascii="Times New Roman" w:hAnsi="Times New Roman" w:cs="Times New Roman"/>
                <w:sz w:val="24"/>
                <w:szCs w:val="24"/>
              </w:rPr>
            </w:pPr>
            <w:r w:rsidRPr="00726B0E">
              <w:rPr>
                <w:rFonts w:ascii="Times New Roman" w:hAnsi="Times New Roman" w:cs="Times New Roman"/>
                <w:sz w:val="24"/>
                <w:szCs w:val="24"/>
                <w:lang w:val="en-US"/>
              </w:rPr>
              <w:t>УДК 37.012.3</w:t>
            </w:r>
          </w:p>
          <w:p w:rsidR="00726B0E" w:rsidRDefault="00726B0E" w:rsidP="00726B0E">
            <w:pPr>
              <w:rPr>
                <w:rFonts w:ascii="Times New Roman" w:hAnsi="Times New Roman" w:cs="Times New Roman"/>
                <w:sz w:val="24"/>
                <w:szCs w:val="24"/>
              </w:rPr>
            </w:pPr>
          </w:p>
          <w:p w:rsidR="00726B0E" w:rsidRPr="00726B0E" w:rsidRDefault="00726B0E" w:rsidP="00726B0E">
            <w:pPr>
              <w:rPr>
                <w:rFonts w:ascii="Times New Roman" w:hAnsi="Times New Roman" w:cs="Times New Roman"/>
                <w:b/>
                <w:sz w:val="24"/>
                <w:szCs w:val="24"/>
                <w:lang w:val="en-US"/>
              </w:rPr>
            </w:pPr>
            <w:bookmarkStart w:id="6" w:name="_Toc149058293"/>
            <w:r w:rsidRPr="00726B0E">
              <w:rPr>
                <w:rFonts w:ascii="Times New Roman" w:hAnsi="Times New Roman" w:cs="Times New Roman"/>
                <w:b/>
                <w:sz w:val="24"/>
                <w:szCs w:val="24"/>
                <w:lang w:val="en-US"/>
              </w:rPr>
              <w:t>Lips N. I.</w:t>
            </w:r>
            <w:bookmarkEnd w:id="6"/>
          </w:p>
          <w:p w:rsidR="00726B0E" w:rsidRPr="00726B0E" w:rsidRDefault="00726B0E" w:rsidP="00726B0E">
            <w:pPr>
              <w:rPr>
                <w:rFonts w:ascii="Times New Roman" w:hAnsi="Times New Roman" w:cs="Times New Roman"/>
                <w:sz w:val="24"/>
                <w:szCs w:val="24"/>
                <w:lang w:val="en-US"/>
              </w:rPr>
            </w:pPr>
          </w:p>
          <w:p w:rsidR="00726B0E" w:rsidRPr="00726B0E" w:rsidRDefault="00726B0E" w:rsidP="00726B0E">
            <w:pPr>
              <w:rPr>
                <w:rFonts w:ascii="Times New Roman" w:hAnsi="Times New Roman" w:cs="Times New Roman"/>
                <w:sz w:val="24"/>
                <w:szCs w:val="24"/>
                <w:lang w:val="en-US"/>
              </w:rPr>
            </w:pPr>
            <w:r w:rsidRPr="00726B0E">
              <w:rPr>
                <w:rFonts w:ascii="Times New Roman" w:hAnsi="Times New Roman" w:cs="Times New Roman"/>
                <w:i/>
                <w:iCs/>
                <w:sz w:val="24"/>
                <w:szCs w:val="24"/>
                <w:lang w:val="en-US"/>
              </w:rPr>
              <w:t xml:space="preserve">Lips </w:t>
            </w:r>
            <w:proofErr w:type="spellStart"/>
            <w:r w:rsidRPr="00726B0E">
              <w:rPr>
                <w:rFonts w:ascii="Times New Roman" w:hAnsi="Times New Roman" w:cs="Times New Roman"/>
                <w:i/>
                <w:iCs/>
                <w:sz w:val="24"/>
                <w:szCs w:val="24"/>
                <w:lang w:val="en-US"/>
              </w:rPr>
              <w:t>Nadezhda</w:t>
            </w:r>
            <w:proofErr w:type="spellEnd"/>
            <w:r w:rsidRPr="00726B0E">
              <w:rPr>
                <w:rFonts w:ascii="Times New Roman" w:hAnsi="Times New Roman" w:cs="Times New Roman"/>
                <w:i/>
                <w:iCs/>
                <w:sz w:val="24"/>
                <w:szCs w:val="24"/>
                <w:lang w:val="en-US"/>
              </w:rPr>
              <w:t xml:space="preserve"> Ivanovna, </w:t>
            </w:r>
            <w:r w:rsidRPr="00726B0E">
              <w:rPr>
                <w:rFonts w:ascii="Times New Roman" w:hAnsi="Times New Roman" w:cs="Times New Roman"/>
                <w:iCs/>
                <w:sz w:val="24"/>
                <w:szCs w:val="24"/>
                <w:lang w:val="en-US"/>
              </w:rPr>
              <w:t>Candidate of Pedagogical Sciences, Chelyabinsk Pedagogical College No. 2, 454081 Chelyabinsk, Gorky str., 79. E-mail: Lips.nadejda@yandex.ru.</w:t>
            </w:r>
          </w:p>
          <w:p w:rsidR="00726B0E" w:rsidRPr="00726B0E" w:rsidRDefault="00726B0E" w:rsidP="00726B0E">
            <w:pPr>
              <w:rPr>
                <w:rFonts w:ascii="Times New Roman" w:hAnsi="Times New Roman" w:cs="Times New Roman"/>
                <w:sz w:val="24"/>
                <w:szCs w:val="24"/>
                <w:lang w:val="en-US"/>
              </w:rPr>
            </w:pPr>
          </w:p>
          <w:p w:rsidR="00726B0E" w:rsidRPr="00726B0E" w:rsidRDefault="00726B0E" w:rsidP="00726B0E">
            <w:pPr>
              <w:rPr>
                <w:rFonts w:ascii="Times New Roman" w:hAnsi="Times New Roman" w:cs="Times New Roman"/>
                <w:b/>
                <w:sz w:val="24"/>
                <w:szCs w:val="24"/>
                <w:lang w:val="en-US"/>
              </w:rPr>
            </w:pPr>
            <w:bookmarkStart w:id="7" w:name="_Toc149058294"/>
            <w:r w:rsidRPr="00726B0E">
              <w:rPr>
                <w:rFonts w:ascii="Times New Roman" w:hAnsi="Times New Roman" w:cs="Times New Roman"/>
                <w:b/>
                <w:sz w:val="24"/>
                <w:szCs w:val="24"/>
                <w:lang w:val="en-US"/>
              </w:rPr>
              <w:t>Professional socialization of pedagogical college students: necessity, problems, solutions</w:t>
            </w:r>
            <w:bookmarkEnd w:id="7"/>
          </w:p>
          <w:p w:rsidR="00726B0E" w:rsidRPr="00726B0E" w:rsidRDefault="00726B0E" w:rsidP="00726B0E">
            <w:pPr>
              <w:rPr>
                <w:rFonts w:ascii="Times New Roman" w:hAnsi="Times New Roman" w:cs="Times New Roman"/>
                <w:i/>
                <w:iCs/>
                <w:sz w:val="24"/>
                <w:szCs w:val="24"/>
                <w:lang w:val="en-US"/>
              </w:rPr>
            </w:pPr>
          </w:p>
          <w:p w:rsidR="00726B0E" w:rsidRPr="00726B0E" w:rsidRDefault="00726B0E" w:rsidP="00726B0E">
            <w:pPr>
              <w:rPr>
                <w:rFonts w:ascii="Times New Roman" w:hAnsi="Times New Roman" w:cs="Times New Roman"/>
                <w:bCs/>
                <w:iCs/>
                <w:sz w:val="24"/>
                <w:szCs w:val="24"/>
                <w:lang w:val="en-US"/>
              </w:rPr>
            </w:pPr>
            <w:r w:rsidRPr="00726B0E">
              <w:rPr>
                <w:rFonts w:ascii="Times New Roman" w:hAnsi="Times New Roman" w:cs="Times New Roman"/>
                <w:b/>
                <w:bCs/>
                <w:i/>
                <w:iCs/>
                <w:sz w:val="24"/>
                <w:szCs w:val="24"/>
                <w:lang w:val="en-US"/>
              </w:rPr>
              <w:t xml:space="preserve">Abstract. </w:t>
            </w:r>
            <w:r w:rsidRPr="00726B0E">
              <w:rPr>
                <w:rFonts w:ascii="Times New Roman" w:hAnsi="Times New Roman" w:cs="Times New Roman"/>
                <w:bCs/>
                <w:iCs/>
                <w:sz w:val="24"/>
                <w:szCs w:val="24"/>
                <w:lang w:val="en-US"/>
              </w:rPr>
              <w:t xml:space="preserve">The article deals with modern problems of professional socialization of future specialists of secondary vocational education. Attention is drawn to its importance in the fact that professional socialization contributes to the adaptive inclusion of a future specialist in the production environment when mastering a profession, the formation of professional competencies. The key concepts and approaches related to solving the problem of professional socialization of future specialists of secondary vocational education, such as the </w:t>
            </w:r>
            <w:proofErr w:type="spellStart"/>
            <w:r w:rsidRPr="00726B0E">
              <w:rPr>
                <w:rFonts w:ascii="Times New Roman" w:hAnsi="Times New Roman" w:cs="Times New Roman"/>
                <w:bCs/>
                <w:iCs/>
                <w:sz w:val="24"/>
                <w:szCs w:val="24"/>
                <w:lang w:val="en-US"/>
              </w:rPr>
              <w:t>anthropologocentric</w:t>
            </w:r>
            <w:proofErr w:type="spellEnd"/>
            <w:r w:rsidRPr="00726B0E">
              <w:rPr>
                <w:rFonts w:ascii="Times New Roman" w:hAnsi="Times New Roman" w:cs="Times New Roman"/>
                <w:bCs/>
                <w:iCs/>
                <w:sz w:val="24"/>
                <w:szCs w:val="24"/>
                <w:lang w:val="en-US"/>
              </w:rPr>
              <w:t xml:space="preserve"> approach, which requires the consideration of personality as an open changing system, are discussed. The author describes the conceptual model of professional socialization of future specialists and substantiates the conditions for its successful implementation in the educational process.</w:t>
            </w:r>
          </w:p>
          <w:p w:rsidR="00726B0E" w:rsidRPr="00726B0E" w:rsidRDefault="00726B0E" w:rsidP="00726B0E">
            <w:pPr>
              <w:rPr>
                <w:rFonts w:ascii="Times New Roman" w:hAnsi="Times New Roman" w:cs="Times New Roman"/>
                <w:sz w:val="24"/>
                <w:szCs w:val="24"/>
                <w:lang w:val="en-US"/>
              </w:rPr>
            </w:pPr>
            <w:r w:rsidRPr="00726B0E">
              <w:rPr>
                <w:rFonts w:ascii="Times New Roman" w:hAnsi="Times New Roman" w:cs="Times New Roman"/>
                <w:b/>
                <w:bCs/>
                <w:i/>
                <w:iCs/>
                <w:sz w:val="24"/>
                <w:szCs w:val="24"/>
                <w:lang w:val="en-US"/>
              </w:rPr>
              <w:t xml:space="preserve">Keywords: </w:t>
            </w:r>
            <w:r w:rsidRPr="00726B0E">
              <w:rPr>
                <w:rFonts w:ascii="Times New Roman" w:hAnsi="Times New Roman" w:cs="Times New Roman"/>
                <w:bCs/>
                <w:iCs/>
                <w:sz w:val="24"/>
                <w:szCs w:val="24"/>
                <w:lang w:val="en-US"/>
              </w:rPr>
              <w:t>college, socialization, professional socialization of students; secondary professional education.</w:t>
            </w:r>
          </w:p>
        </w:tc>
      </w:tr>
      <w:tr w:rsidR="00726B0E" w:rsidTr="00726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6"/>
        </w:trPr>
        <w:tc>
          <w:tcPr>
            <w:tcW w:w="645" w:type="dxa"/>
          </w:tcPr>
          <w:p w:rsidR="00726B0E" w:rsidRPr="008C3A36" w:rsidRDefault="00726B0E" w:rsidP="008C3A36">
            <w:pPr>
              <w:pStyle w:val="a4"/>
              <w:numPr>
                <w:ilvl w:val="0"/>
                <w:numId w:val="1"/>
              </w:numPr>
              <w:rPr>
                <w:rFonts w:ascii="Times New Roman" w:hAnsi="Times New Roman" w:cs="Times New Roman"/>
                <w:sz w:val="24"/>
                <w:szCs w:val="24"/>
                <w:lang w:val="en-US"/>
              </w:rPr>
            </w:pPr>
          </w:p>
        </w:tc>
        <w:tc>
          <w:tcPr>
            <w:tcW w:w="7536" w:type="dxa"/>
            <w:gridSpan w:val="2"/>
          </w:tcPr>
          <w:p w:rsidR="00726B0E" w:rsidRDefault="00726B0E" w:rsidP="00726B0E">
            <w:pPr>
              <w:rPr>
                <w:rFonts w:ascii="Times New Roman" w:hAnsi="Times New Roman" w:cs="Times New Roman"/>
                <w:sz w:val="24"/>
                <w:szCs w:val="24"/>
              </w:rPr>
            </w:pPr>
            <w:r w:rsidRPr="00726B0E">
              <w:rPr>
                <w:rFonts w:ascii="Times New Roman" w:hAnsi="Times New Roman" w:cs="Times New Roman"/>
                <w:sz w:val="24"/>
                <w:szCs w:val="24"/>
              </w:rPr>
              <w:t>Гуманитарный научный вестник. 2023. №9</w:t>
            </w:r>
          </w:p>
          <w:p w:rsidR="00726B0E" w:rsidRPr="00726B0E" w:rsidRDefault="00726B0E" w:rsidP="00726B0E">
            <w:pPr>
              <w:rPr>
                <w:rFonts w:ascii="Times New Roman" w:hAnsi="Times New Roman" w:cs="Times New Roman"/>
                <w:bCs/>
                <w:sz w:val="24"/>
                <w:szCs w:val="24"/>
              </w:rPr>
            </w:pPr>
            <w:r w:rsidRPr="00726B0E">
              <w:rPr>
                <w:rFonts w:ascii="Times New Roman" w:hAnsi="Times New Roman" w:cs="Times New Roman"/>
                <w:bCs/>
                <w:sz w:val="24"/>
                <w:szCs w:val="24"/>
                <w:lang w:val="en-US"/>
              </w:rPr>
              <w:t>https</w:t>
            </w:r>
            <w:r w:rsidRPr="00726B0E">
              <w:rPr>
                <w:rFonts w:ascii="Times New Roman" w:hAnsi="Times New Roman" w:cs="Times New Roman"/>
                <w:bCs/>
                <w:sz w:val="24"/>
                <w:szCs w:val="24"/>
              </w:rPr>
              <w:t>://</w:t>
            </w:r>
            <w:proofErr w:type="spellStart"/>
            <w:r w:rsidRPr="00726B0E">
              <w:rPr>
                <w:rFonts w:ascii="Times New Roman" w:hAnsi="Times New Roman" w:cs="Times New Roman"/>
                <w:bCs/>
                <w:sz w:val="24"/>
                <w:szCs w:val="24"/>
                <w:lang w:val="en-US"/>
              </w:rPr>
              <w:t>doi</w:t>
            </w:r>
            <w:proofErr w:type="spellEnd"/>
            <w:r w:rsidRPr="00726B0E">
              <w:rPr>
                <w:rFonts w:ascii="Times New Roman" w:hAnsi="Times New Roman" w:cs="Times New Roman"/>
                <w:bCs/>
                <w:sz w:val="24"/>
                <w:szCs w:val="24"/>
              </w:rPr>
              <w:t>.</w:t>
            </w:r>
            <w:r w:rsidRPr="00726B0E">
              <w:rPr>
                <w:rFonts w:ascii="Times New Roman" w:hAnsi="Times New Roman" w:cs="Times New Roman"/>
                <w:bCs/>
                <w:sz w:val="24"/>
                <w:szCs w:val="24"/>
                <w:lang w:val="en-US"/>
              </w:rPr>
              <w:t>org</w:t>
            </w:r>
            <w:r w:rsidRPr="00726B0E">
              <w:rPr>
                <w:rFonts w:ascii="Times New Roman" w:hAnsi="Times New Roman" w:cs="Times New Roman"/>
                <w:bCs/>
                <w:sz w:val="24"/>
                <w:szCs w:val="24"/>
              </w:rPr>
              <w:t>/10.5281/</w:t>
            </w:r>
            <w:proofErr w:type="spellStart"/>
            <w:r w:rsidRPr="00726B0E">
              <w:rPr>
                <w:rFonts w:ascii="Times New Roman" w:hAnsi="Times New Roman" w:cs="Times New Roman"/>
                <w:bCs/>
                <w:sz w:val="24"/>
                <w:szCs w:val="24"/>
                <w:lang w:val="en-US"/>
              </w:rPr>
              <w:t>zenodo</w:t>
            </w:r>
            <w:proofErr w:type="spellEnd"/>
            <w:r w:rsidRPr="00726B0E">
              <w:rPr>
                <w:rFonts w:ascii="Times New Roman" w:hAnsi="Times New Roman" w:cs="Times New Roman"/>
                <w:bCs/>
                <w:sz w:val="24"/>
                <w:szCs w:val="24"/>
              </w:rPr>
              <w:t>.10037701</w:t>
            </w:r>
          </w:p>
          <w:p w:rsidR="00726B0E" w:rsidRPr="00726B0E" w:rsidRDefault="00726B0E" w:rsidP="00726B0E">
            <w:pPr>
              <w:rPr>
                <w:rFonts w:ascii="Times New Roman" w:hAnsi="Times New Roman" w:cs="Times New Roman"/>
                <w:bCs/>
                <w:sz w:val="24"/>
                <w:szCs w:val="24"/>
              </w:rPr>
            </w:pPr>
            <w:r w:rsidRPr="00726B0E">
              <w:rPr>
                <w:rFonts w:ascii="Times New Roman" w:hAnsi="Times New Roman" w:cs="Times New Roman"/>
                <w:bCs/>
                <w:sz w:val="24"/>
                <w:szCs w:val="24"/>
              </w:rPr>
              <w:t>УДК 378</w:t>
            </w:r>
          </w:p>
          <w:p w:rsidR="00726B0E" w:rsidRPr="00726B0E" w:rsidRDefault="00726B0E" w:rsidP="00726B0E">
            <w:pPr>
              <w:rPr>
                <w:rFonts w:ascii="Times New Roman" w:hAnsi="Times New Roman" w:cs="Times New Roman"/>
                <w:b/>
                <w:bCs/>
                <w:sz w:val="24"/>
                <w:szCs w:val="24"/>
              </w:rPr>
            </w:pPr>
          </w:p>
          <w:p w:rsidR="00726B0E" w:rsidRPr="00726B0E" w:rsidRDefault="00726B0E" w:rsidP="00726B0E">
            <w:pPr>
              <w:rPr>
                <w:rFonts w:ascii="Times New Roman" w:hAnsi="Times New Roman" w:cs="Times New Roman"/>
                <w:b/>
                <w:sz w:val="24"/>
                <w:szCs w:val="24"/>
              </w:rPr>
            </w:pPr>
            <w:bookmarkStart w:id="8" w:name="_Toc149058274"/>
            <w:r w:rsidRPr="00726B0E">
              <w:rPr>
                <w:rFonts w:ascii="Times New Roman" w:hAnsi="Times New Roman" w:cs="Times New Roman"/>
                <w:b/>
                <w:sz w:val="24"/>
                <w:szCs w:val="24"/>
              </w:rPr>
              <w:t>Мельничук В.А.</w:t>
            </w:r>
            <w:bookmarkEnd w:id="8"/>
          </w:p>
          <w:p w:rsidR="00726B0E" w:rsidRPr="00726B0E" w:rsidRDefault="00726B0E" w:rsidP="00726B0E">
            <w:pPr>
              <w:rPr>
                <w:rFonts w:ascii="Times New Roman" w:hAnsi="Times New Roman" w:cs="Times New Roman"/>
                <w:b/>
                <w:bCs/>
                <w:sz w:val="24"/>
                <w:szCs w:val="24"/>
              </w:rPr>
            </w:pPr>
          </w:p>
          <w:p w:rsidR="00726B0E" w:rsidRPr="00726B0E" w:rsidRDefault="00726B0E" w:rsidP="00726B0E">
            <w:pPr>
              <w:rPr>
                <w:rFonts w:ascii="Times New Roman" w:hAnsi="Times New Roman" w:cs="Times New Roman"/>
                <w:sz w:val="24"/>
                <w:szCs w:val="24"/>
              </w:rPr>
            </w:pPr>
            <w:r w:rsidRPr="00726B0E">
              <w:rPr>
                <w:rFonts w:ascii="Times New Roman" w:hAnsi="Times New Roman" w:cs="Times New Roman"/>
                <w:i/>
                <w:iCs/>
                <w:sz w:val="24"/>
                <w:szCs w:val="24"/>
              </w:rPr>
              <w:t xml:space="preserve">Мельничук Виктор Алексеевич, </w:t>
            </w:r>
            <w:r w:rsidRPr="00726B0E">
              <w:rPr>
                <w:rFonts w:ascii="Times New Roman" w:hAnsi="Times New Roman" w:cs="Times New Roman"/>
                <w:iCs/>
                <w:sz w:val="24"/>
                <w:szCs w:val="24"/>
              </w:rPr>
              <w:t xml:space="preserve">кандидат военных наук, Санкт-Петербургский университет Министерства внутренних дел Российской Федерации, 198206, г. Санкт-Петербург ул. Лётчика </w:t>
            </w:r>
            <w:proofErr w:type="spellStart"/>
            <w:r w:rsidRPr="00726B0E">
              <w:rPr>
                <w:rFonts w:ascii="Times New Roman" w:hAnsi="Times New Roman" w:cs="Times New Roman"/>
                <w:iCs/>
                <w:sz w:val="24"/>
                <w:szCs w:val="24"/>
              </w:rPr>
              <w:t>Пилютова</w:t>
            </w:r>
            <w:proofErr w:type="spellEnd"/>
            <w:r w:rsidRPr="00726B0E">
              <w:rPr>
                <w:rFonts w:ascii="Times New Roman" w:hAnsi="Times New Roman" w:cs="Times New Roman"/>
                <w:iCs/>
                <w:sz w:val="24"/>
                <w:szCs w:val="24"/>
              </w:rPr>
              <w:t>, д 1. E-</w:t>
            </w:r>
            <w:proofErr w:type="spellStart"/>
            <w:r w:rsidRPr="00726B0E">
              <w:rPr>
                <w:rFonts w:ascii="Times New Roman" w:hAnsi="Times New Roman" w:cs="Times New Roman"/>
                <w:iCs/>
                <w:sz w:val="24"/>
                <w:szCs w:val="24"/>
              </w:rPr>
              <w:t>mail</w:t>
            </w:r>
            <w:proofErr w:type="spellEnd"/>
            <w:r w:rsidRPr="00726B0E">
              <w:rPr>
                <w:rFonts w:ascii="Times New Roman" w:hAnsi="Times New Roman" w:cs="Times New Roman"/>
                <w:iCs/>
                <w:sz w:val="24"/>
                <w:szCs w:val="24"/>
              </w:rPr>
              <w:t>: melvic70@mail.ru.</w:t>
            </w:r>
          </w:p>
          <w:p w:rsidR="00726B0E" w:rsidRPr="00726B0E" w:rsidRDefault="00726B0E" w:rsidP="00726B0E">
            <w:pPr>
              <w:rPr>
                <w:rFonts w:ascii="Times New Roman" w:hAnsi="Times New Roman" w:cs="Times New Roman"/>
                <w:sz w:val="24"/>
                <w:szCs w:val="24"/>
              </w:rPr>
            </w:pPr>
          </w:p>
          <w:p w:rsidR="00726B0E" w:rsidRPr="00726B0E" w:rsidRDefault="00726B0E" w:rsidP="00726B0E">
            <w:pPr>
              <w:rPr>
                <w:rFonts w:ascii="Times New Roman" w:hAnsi="Times New Roman" w:cs="Times New Roman"/>
                <w:b/>
                <w:sz w:val="24"/>
                <w:szCs w:val="24"/>
              </w:rPr>
            </w:pPr>
            <w:bookmarkStart w:id="9" w:name="_Toc149058275"/>
            <w:r w:rsidRPr="00726B0E">
              <w:rPr>
                <w:rFonts w:ascii="Times New Roman" w:hAnsi="Times New Roman" w:cs="Times New Roman"/>
                <w:b/>
                <w:sz w:val="24"/>
                <w:szCs w:val="24"/>
              </w:rPr>
              <w:t>Исследование термина «педагогическая технология» с учетом современных методов обучения в сфере дидактики</w:t>
            </w:r>
            <w:bookmarkEnd w:id="9"/>
          </w:p>
          <w:p w:rsidR="00726B0E" w:rsidRPr="00726B0E" w:rsidRDefault="00726B0E" w:rsidP="00726B0E">
            <w:pPr>
              <w:rPr>
                <w:rFonts w:ascii="Times New Roman" w:hAnsi="Times New Roman" w:cs="Times New Roman"/>
                <w:b/>
                <w:bCs/>
                <w:sz w:val="24"/>
                <w:szCs w:val="24"/>
              </w:rPr>
            </w:pPr>
          </w:p>
          <w:p w:rsidR="00726B0E" w:rsidRPr="00726B0E" w:rsidRDefault="00726B0E" w:rsidP="00726B0E">
            <w:pPr>
              <w:rPr>
                <w:rFonts w:ascii="Times New Roman" w:hAnsi="Times New Roman" w:cs="Times New Roman"/>
                <w:b/>
                <w:bCs/>
                <w:i/>
                <w:iCs/>
                <w:sz w:val="24"/>
                <w:szCs w:val="24"/>
              </w:rPr>
            </w:pPr>
            <w:r w:rsidRPr="00726B0E">
              <w:rPr>
                <w:rFonts w:ascii="Times New Roman" w:hAnsi="Times New Roman" w:cs="Times New Roman"/>
                <w:b/>
                <w:bCs/>
                <w:i/>
                <w:iCs/>
                <w:sz w:val="24"/>
                <w:szCs w:val="24"/>
              </w:rPr>
              <w:t xml:space="preserve">Аннотация. </w:t>
            </w:r>
            <w:r w:rsidRPr="00726B0E">
              <w:rPr>
                <w:rFonts w:ascii="Times New Roman" w:hAnsi="Times New Roman" w:cs="Times New Roman"/>
                <w:bCs/>
                <w:iCs/>
                <w:sz w:val="24"/>
                <w:szCs w:val="24"/>
              </w:rPr>
              <w:t xml:space="preserve">В данной статье автор представляет анализ понятия «педагогическая технология» в контексте современной дидактики. В статье предлагается обзор различных подходов и концепций, связанных с педагогической технологией, включая традиционные методы преподавания, инновационные методики и современные образовательные технологии. Анализируются основные принципы, преимущества и ограничения педагогической технологии, а также их влияние на результаты обучения и развитие обучающихся. В статье предлагаются рекомендации по эффективному использованию педагогической технологии и интеграции ее в педагогическую практику для достижения оптимальных результатов обучения и формирования профессиональных компетенций </w:t>
            </w:r>
            <w:proofErr w:type="gramStart"/>
            <w:r w:rsidRPr="00726B0E">
              <w:rPr>
                <w:rFonts w:ascii="Times New Roman" w:hAnsi="Times New Roman" w:cs="Times New Roman"/>
                <w:bCs/>
                <w:iCs/>
                <w:sz w:val="24"/>
                <w:szCs w:val="24"/>
              </w:rPr>
              <w:t>у</w:t>
            </w:r>
            <w:proofErr w:type="gramEnd"/>
            <w:r w:rsidRPr="00726B0E">
              <w:rPr>
                <w:rFonts w:ascii="Times New Roman" w:hAnsi="Times New Roman" w:cs="Times New Roman"/>
                <w:bCs/>
                <w:iCs/>
                <w:sz w:val="24"/>
                <w:szCs w:val="24"/>
              </w:rPr>
              <w:t xml:space="preserve"> обучающихся.</w:t>
            </w:r>
          </w:p>
          <w:p w:rsidR="00726B0E" w:rsidRPr="00726B0E" w:rsidRDefault="00726B0E" w:rsidP="00726B0E">
            <w:pPr>
              <w:rPr>
                <w:rFonts w:ascii="Times New Roman" w:hAnsi="Times New Roman" w:cs="Times New Roman"/>
                <w:bCs/>
                <w:iCs/>
                <w:sz w:val="24"/>
                <w:szCs w:val="24"/>
              </w:rPr>
            </w:pPr>
            <w:r w:rsidRPr="00726B0E">
              <w:rPr>
                <w:rFonts w:ascii="Times New Roman" w:hAnsi="Times New Roman" w:cs="Times New Roman"/>
                <w:b/>
                <w:bCs/>
                <w:i/>
                <w:iCs/>
                <w:sz w:val="24"/>
                <w:szCs w:val="24"/>
              </w:rPr>
              <w:t xml:space="preserve">Ключевые слова: </w:t>
            </w:r>
            <w:r w:rsidRPr="00726B0E">
              <w:rPr>
                <w:rFonts w:ascii="Times New Roman" w:hAnsi="Times New Roman" w:cs="Times New Roman"/>
                <w:bCs/>
                <w:iCs/>
                <w:sz w:val="24"/>
                <w:szCs w:val="24"/>
              </w:rPr>
              <w:t>методы обучения, педагогическая технология, современная дидактика, критическое мышление, образовательная среда, творческий потенциал.</w:t>
            </w:r>
          </w:p>
        </w:tc>
        <w:tc>
          <w:tcPr>
            <w:tcW w:w="7696" w:type="dxa"/>
            <w:gridSpan w:val="3"/>
          </w:tcPr>
          <w:p w:rsidR="00726B0E" w:rsidRPr="00726B0E" w:rsidRDefault="00726B0E" w:rsidP="00726B0E">
            <w:pPr>
              <w:rPr>
                <w:rFonts w:ascii="Times New Roman" w:hAnsi="Times New Roman" w:cs="Times New Roman"/>
                <w:sz w:val="24"/>
                <w:szCs w:val="24"/>
                <w:lang w:val="en-US"/>
              </w:rPr>
            </w:pPr>
            <w:r w:rsidRPr="00726B0E">
              <w:rPr>
                <w:rFonts w:ascii="Times New Roman" w:hAnsi="Times New Roman" w:cs="Times New Roman"/>
                <w:sz w:val="24"/>
                <w:szCs w:val="24"/>
                <w:lang w:val="en-US"/>
              </w:rPr>
              <w:t>Humanitarian Scientific Bulletin. 2023. №9</w:t>
            </w:r>
          </w:p>
          <w:p w:rsidR="00726B0E" w:rsidRPr="00726B0E" w:rsidRDefault="00726B0E" w:rsidP="00726B0E">
            <w:pPr>
              <w:rPr>
                <w:rFonts w:ascii="Times New Roman" w:hAnsi="Times New Roman" w:cs="Times New Roman"/>
                <w:sz w:val="24"/>
                <w:szCs w:val="24"/>
                <w:lang w:val="en-US"/>
              </w:rPr>
            </w:pPr>
            <w:r w:rsidRPr="00726B0E">
              <w:rPr>
                <w:rFonts w:ascii="Times New Roman" w:hAnsi="Times New Roman" w:cs="Times New Roman"/>
                <w:sz w:val="24"/>
                <w:szCs w:val="24"/>
                <w:lang w:val="en-US"/>
              </w:rPr>
              <w:t>https://doi.org/10.5281/zenodo.10037701</w:t>
            </w:r>
          </w:p>
          <w:p w:rsidR="00726B0E" w:rsidRDefault="00726B0E" w:rsidP="00726B0E">
            <w:pPr>
              <w:rPr>
                <w:rFonts w:ascii="Times New Roman" w:hAnsi="Times New Roman" w:cs="Times New Roman"/>
                <w:sz w:val="24"/>
                <w:szCs w:val="24"/>
              </w:rPr>
            </w:pPr>
            <w:r w:rsidRPr="00726B0E">
              <w:rPr>
                <w:rFonts w:ascii="Times New Roman" w:hAnsi="Times New Roman" w:cs="Times New Roman"/>
                <w:sz w:val="24"/>
                <w:szCs w:val="24"/>
                <w:lang w:val="en-US"/>
              </w:rPr>
              <w:t>УДК 378</w:t>
            </w:r>
          </w:p>
          <w:p w:rsidR="00726B0E" w:rsidRDefault="00726B0E" w:rsidP="00726B0E">
            <w:pPr>
              <w:rPr>
                <w:rFonts w:ascii="Times New Roman" w:hAnsi="Times New Roman" w:cs="Times New Roman"/>
                <w:sz w:val="24"/>
                <w:szCs w:val="24"/>
              </w:rPr>
            </w:pPr>
          </w:p>
          <w:p w:rsidR="00726B0E" w:rsidRPr="00726B0E" w:rsidRDefault="00726B0E" w:rsidP="00726B0E">
            <w:pPr>
              <w:rPr>
                <w:rFonts w:ascii="Times New Roman" w:hAnsi="Times New Roman" w:cs="Times New Roman"/>
                <w:b/>
                <w:sz w:val="24"/>
                <w:szCs w:val="24"/>
                <w:lang w:val="en-US"/>
              </w:rPr>
            </w:pPr>
            <w:bookmarkStart w:id="10" w:name="_Toc149058295"/>
            <w:proofErr w:type="spellStart"/>
            <w:r w:rsidRPr="00726B0E">
              <w:rPr>
                <w:rFonts w:ascii="Times New Roman" w:hAnsi="Times New Roman" w:cs="Times New Roman"/>
                <w:b/>
                <w:sz w:val="24"/>
                <w:szCs w:val="24"/>
                <w:lang w:val="en-US"/>
              </w:rPr>
              <w:t>Melnichuk</w:t>
            </w:r>
            <w:proofErr w:type="spellEnd"/>
            <w:r w:rsidRPr="00726B0E">
              <w:rPr>
                <w:rFonts w:ascii="Times New Roman" w:hAnsi="Times New Roman" w:cs="Times New Roman"/>
                <w:b/>
                <w:sz w:val="24"/>
                <w:szCs w:val="24"/>
                <w:lang w:val="en-US"/>
              </w:rPr>
              <w:t xml:space="preserve"> V.A.</w:t>
            </w:r>
            <w:bookmarkEnd w:id="10"/>
          </w:p>
          <w:p w:rsidR="00726B0E" w:rsidRPr="00726B0E" w:rsidRDefault="00726B0E" w:rsidP="00726B0E">
            <w:pPr>
              <w:rPr>
                <w:rFonts w:ascii="Times New Roman" w:hAnsi="Times New Roman" w:cs="Times New Roman"/>
                <w:sz w:val="24"/>
                <w:szCs w:val="24"/>
                <w:lang w:val="en-US"/>
              </w:rPr>
            </w:pPr>
          </w:p>
          <w:p w:rsidR="00726B0E" w:rsidRPr="00726B0E" w:rsidRDefault="00726B0E" w:rsidP="00726B0E">
            <w:pPr>
              <w:rPr>
                <w:rFonts w:ascii="Times New Roman" w:hAnsi="Times New Roman" w:cs="Times New Roman"/>
                <w:sz w:val="24"/>
                <w:szCs w:val="24"/>
                <w:lang w:val="en-US"/>
              </w:rPr>
            </w:pPr>
            <w:proofErr w:type="spellStart"/>
            <w:r w:rsidRPr="00726B0E">
              <w:rPr>
                <w:rFonts w:ascii="Times New Roman" w:hAnsi="Times New Roman" w:cs="Times New Roman"/>
                <w:i/>
                <w:iCs/>
                <w:sz w:val="24"/>
                <w:szCs w:val="24"/>
                <w:lang w:val="en-US"/>
              </w:rPr>
              <w:t>Melnichuk</w:t>
            </w:r>
            <w:proofErr w:type="spellEnd"/>
            <w:r w:rsidRPr="00726B0E">
              <w:rPr>
                <w:rFonts w:ascii="Times New Roman" w:hAnsi="Times New Roman" w:cs="Times New Roman"/>
                <w:i/>
                <w:iCs/>
                <w:sz w:val="24"/>
                <w:szCs w:val="24"/>
                <w:lang w:val="en-US"/>
              </w:rPr>
              <w:t xml:space="preserve"> Viktor </w:t>
            </w:r>
            <w:proofErr w:type="spellStart"/>
            <w:r w:rsidRPr="00726B0E">
              <w:rPr>
                <w:rFonts w:ascii="Times New Roman" w:hAnsi="Times New Roman" w:cs="Times New Roman"/>
                <w:i/>
                <w:iCs/>
                <w:sz w:val="24"/>
                <w:szCs w:val="24"/>
                <w:lang w:val="en-US"/>
              </w:rPr>
              <w:t>Alekseevich</w:t>
            </w:r>
            <w:proofErr w:type="spellEnd"/>
            <w:r w:rsidRPr="00726B0E">
              <w:rPr>
                <w:rFonts w:ascii="Times New Roman" w:hAnsi="Times New Roman" w:cs="Times New Roman"/>
                <w:i/>
                <w:iCs/>
                <w:sz w:val="24"/>
                <w:szCs w:val="24"/>
                <w:lang w:val="en-US"/>
              </w:rPr>
              <w:t xml:space="preserve">, </w:t>
            </w:r>
            <w:r w:rsidRPr="00726B0E">
              <w:rPr>
                <w:rFonts w:ascii="Times New Roman" w:hAnsi="Times New Roman" w:cs="Times New Roman"/>
                <w:iCs/>
                <w:sz w:val="24"/>
                <w:szCs w:val="24"/>
                <w:lang w:val="en-US"/>
              </w:rPr>
              <w:t xml:space="preserve">Candidate of Military Sciences, St. Petersburg University of the Ministry of Internal Affairs of the Russian Federation, 198206, St. Petersburg, </w:t>
            </w:r>
            <w:proofErr w:type="spellStart"/>
            <w:r w:rsidRPr="00726B0E">
              <w:rPr>
                <w:rFonts w:ascii="Times New Roman" w:hAnsi="Times New Roman" w:cs="Times New Roman"/>
                <w:iCs/>
                <w:sz w:val="24"/>
                <w:szCs w:val="24"/>
                <w:lang w:val="en-US"/>
              </w:rPr>
              <w:t>Pilyutova</w:t>
            </w:r>
            <w:proofErr w:type="spellEnd"/>
            <w:r w:rsidRPr="00726B0E">
              <w:rPr>
                <w:rFonts w:ascii="Times New Roman" w:hAnsi="Times New Roman" w:cs="Times New Roman"/>
                <w:iCs/>
                <w:sz w:val="24"/>
                <w:szCs w:val="24"/>
                <w:lang w:val="en-US"/>
              </w:rPr>
              <w:t xml:space="preserve"> Pilot str., d 1. E-mail: melvic70@mail.ru.</w:t>
            </w:r>
          </w:p>
          <w:p w:rsidR="00726B0E" w:rsidRPr="00726B0E" w:rsidRDefault="00726B0E" w:rsidP="00726B0E">
            <w:pPr>
              <w:rPr>
                <w:rFonts w:ascii="Times New Roman" w:hAnsi="Times New Roman" w:cs="Times New Roman"/>
                <w:sz w:val="24"/>
                <w:szCs w:val="24"/>
                <w:lang w:val="en-US"/>
              </w:rPr>
            </w:pPr>
          </w:p>
          <w:p w:rsidR="00726B0E" w:rsidRPr="00726B0E" w:rsidRDefault="00726B0E" w:rsidP="00726B0E">
            <w:pPr>
              <w:rPr>
                <w:rFonts w:ascii="Times New Roman" w:hAnsi="Times New Roman" w:cs="Times New Roman"/>
                <w:b/>
                <w:sz w:val="24"/>
                <w:szCs w:val="24"/>
                <w:lang w:val="en-US"/>
              </w:rPr>
            </w:pPr>
            <w:bookmarkStart w:id="11" w:name="_Toc149058296"/>
            <w:r w:rsidRPr="00726B0E">
              <w:rPr>
                <w:rFonts w:ascii="Times New Roman" w:hAnsi="Times New Roman" w:cs="Times New Roman"/>
                <w:b/>
                <w:sz w:val="24"/>
                <w:szCs w:val="24"/>
                <w:lang w:val="en-US"/>
              </w:rPr>
              <w:t xml:space="preserve">Study of the term "pedagogical </w:t>
            </w:r>
            <w:proofErr w:type="spellStart"/>
            <w:r w:rsidRPr="00726B0E">
              <w:rPr>
                <w:rFonts w:ascii="Times New Roman" w:hAnsi="Times New Roman" w:cs="Times New Roman"/>
                <w:b/>
                <w:sz w:val="24"/>
                <w:szCs w:val="24"/>
                <w:lang w:val="en-US"/>
              </w:rPr>
              <w:t>technology"Taking</w:t>
            </w:r>
            <w:proofErr w:type="spellEnd"/>
            <w:r w:rsidRPr="00726B0E">
              <w:rPr>
                <w:rFonts w:ascii="Times New Roman" w:hAnsi="Times New Roman" w:cs="Times New Roman"/>
                <w:b/>
                <w:sz w:val="24"/>
                <w:szCs w:val="24"/>
                <w:lang w:val="en-US"/>
              </w:rPr>
              <w:t xml:space="preserve"> into account modern teaching methods In didactics</w:t>
            </w:r>
            <w:bookmarkEnd w:id="11"/>
          </w:p>
          <w:p w:rsidR="00726B0E" w:rsidRPr="00726B0E" w:rsidRDefault="00726B0E" w:rsidP="00726B0E">
            <w:pPr>
              <w:rPr>
                <w:rFonts w:ascii="Times New Roman" w:hAnsi="Times New Roman" w:cs="Times New Roman"/>
                <w:i/>
                <w:iCs/>
                <w:sz w:val="24"/>
                <w:szCs w:val="24"/>
                <w:lang w:val="en-US"/>
              </w:rPr>
            </w:pPr>
          </w:p>
          <w:p w:rsidR="00726B0E" w:rsidRPr="00726B0E" w:rsidRDefault="00726B0E" w:rsidP="00726B0E">
            <w:pPr>
              <w:rPr>
                <w:rFonts w:ascii="Times New Roman" w:hAnsi="Times New Roman" w:cs="Times New Roman"/>
                <w:bCs/>
                <w:iCs/>
                <w:sz w:val="24"/>
                <w:szCs w:val="24"/>
                <w:lang w:val="en-US"/>
              </w:rPr>
            </w:pPr>
            <w:r w:rsidRPr="00726B0E">
              <w:rPr>
                <w:rFonts w:ascii="Times New Roman" w:hAnsi="Times New Roman" w:cs="Times New Roman"/>
                <w:b/>
                <w:bCs/>
                <w:i/>
                <w:iCs/>
                <w:sz w:val="24"/>
                <w:szCs w:val="24"/>
                <w:lang w:val="en-US"/>
              </w:rPr>
              <w:t xml:space="preserve">Abstract. </w:t>
            </w:r>
            <w:r w:rsidRPr="00726B0E">
              <w:rPr>
                <w:rFonts w:ascii="Times New Roman" w:hAnsi="Times New Roman" w:cs="Times New Roman"/>
                <w:bCs/>
                <w:iCs/>
                <w:sz w:val="24"/>
                <w:szCs w:val="24"/>
                <w:lang w:val="en-US"/>
              </w:rPr>
              <w:t>In this article, the author presents an analysis of the concept of "pedagogical technology" in the context of modern didactics. The article reviews various approaches and concepts related to pedagogical technology, including traditional teaching methods, innovative methods and modern educational technologies. The main principles, advantages and limitations of pedagogical technology are analyzed, as well as their impact on learning outcomes and the development of students. In the article, the author offers recommendations on the effective use of pedagogical technology and its integration into pedagogical practice to achieve optimal learning outcomes and the formation of professional competencies among students.</w:t>
            </w:r>
          </w:p>
          <w:p w:rsidR="00726B0E" w:rsidRPr="00726B0E" w:rsidRDefault="00726B0E" w:rsidP="00726B0E">
            <w:pPr>
              <w:rPr>
                <w:rFonts w:ascii="Times New Roman" w:hAnsi="Times New Roman" w:cs="Times New Roman"/>
                <w:sz w:val="24"/>
                <w:szCs w:val="24"/>
                <w:lang w:val="en-US"/>
              </w:rPr>
            </w:pPr>
            <w:r w:rsidRPr="00726B0E">
              <w:rPr>
                <w:rFonts w:ascii="Times New Roman" w:hAnsi="Times New Roman" w:cs="Times New Roman"/>
                <w:b/>
                <w:bCs/>
                <w:i/>
                <w:iCs/>
                <w:sz w:val="24"/>
                <w:szCs w:val="24"/>
                <w:lang w:val="en-US"/>
              </w:rPr>
              <w:t xml:space="preserve">Keywords: </w:t>
            </w:r>
            <w:r w:rsidRPr="00726B0E">
              <w:rPr>
                <w:rFonts w:ascii="Times New Roman" w:hAnsi="Times New Roman" w:cs="Times New Roman"/>
                <w:bCs/>
                <w:iCs/>
                <w:sz w:val="24"/>
                <w:szCs w:val="24"/>
                <w:lang w:val="en-US"/>
              </w:rPr>
              <w:t>teaching methods, pedagogical technology, modern didactics, critical thinking, educational environment, creative potential.</w:t>
            </w:r>
          </w:p>
        </w:tc>
      </w:tr>
      <w:tr w:rsidR="00726B0E" w:rsidTr="005B5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5"/>
        </w:trPr>
        <w:tc>
          <w:tcPr>
            <w:tcW w:w="15877" w:type="dxa"/>
            <w:gridSpan w:val="6"/>
          </w:tcPr>
          <w:p w:rsidR="00726B0E" w:rsidRDefault="00726B0E" w:rsidP="00726B0E">
            <w:pPr>
              <w:jc w:val="center"/>
              <w:rPr>
                <w:rFonts w:ascii="Times New Roman" w:hAnsi="Times New Roman" w:cs="Times New Roman"/>
                <w:sz w:val="24"/>
                <w:szCs w:val="24"/>
                <w:lang w:val="en-US"/>
              </w:rPr>
            </w:pPr>
            <w:r w:rsidRPr="001A5412">
              <w:rPr>
                <w:rFonts w:ascii="Times New Roman" w:hAnsi="Times New Roman" w:cs="Times New Roman"/>
                <w:b/>
                <w:sz w:val="24"/>
                <w:szCs w:val="24"/>
              </w:rPr>
              <w:t xml:space="preserve">Раздел </w:t>
            </w:r>
            <w:r w:rsidRPr="00726B0E">
              <w:rPr>
                <w:rFonts w:ascii="Times New Roman" w:hAnsi="Times New Roman" w:cs="Times New Roman"/>
                <w:b/>
                <w:bCs/>
                <w:sz w:val="24"/>
                <w:szCs w:val="24"/>
              </w:rPr>
              <w:t>ФИЛОЛОГИЧЕСКИЕ</w:t>
            </w:r>
            <w:r w:rsidRPr="00862D3B">
              <w:rPr>
                <w:rFonts w:ascii="Times New Roman" w:hAnsi="Times New Roman" w:cs="Times New Roman"/>
                <w:b/>
                <w:bCs/>
                <w:sz w:val="24"/>
                <w:szCs w:val="24"/>
              </w:rPr>
              <w:t xml:space="preserve"> НАУКИ</w:t>
            </w:r>
          </w:p>
        </w:tc>
      </w:tr>
      <w:tr w:rsidR="00726B0E" w:rsidTr="00726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7"/>
        </w:trPr>
        <w:tc>
          <w:tcPr>
            <w:tcW w:w="645" w:type="dxa"/>
          </w:tcPr>
          <w:p w:rsidR="00726B0E" w:rsidRPr="008C3A36" w:rsidRDefault="00726B0E" w:rsidP="008C3A36">
            <w:pPr>
              <w:pStyle w:val="a4"/>
              <w:numPr>
                <w:ilvl w:val="0"/>
                <w:numId w:val="1"/>
              </w:numPr>
              <w:rPr>
                <w:rFonts w:ascii="Times New Roman" w:hAnsi="Times New Roman" w:cs="Times New Roman"/>
                <w:sz w:val="24"/>
                <w:szCs w:val="24"/>
                <w:lang w:val="en-US"/>
              </w:rPr>
            </w:pPr>
          </w:p>
        </w:tc>
        <w:tc>
          <w:tcPr>
            <w:tcW w:w="7536" w:type="dxa"/>
            <w:gridSpan w:val="2"/>
          </w:tcPr>
          <w:p w:rsidR="00726B0E" w:rsidRDefault="00726B0E" w:rsidP="00726B0E">
            <w:pPr>
              <w:rPr>
                <w:rFonts w:ascii="Times New Roman" w:hAnsi="Times New Roman" w:cs="Times New Roman"/>
                <w:sz w:val="24"/>
                <w:szCs w:val="24"/>
              </w:rPr>
            </w:pPr>
            <w:r w:rsidRPr="00726B0E">
              <w:rPr>
                <w:rFonts w:ascii="Times New Roman" w:hAnsi="Times New Roman" w:cs="Times New Roman"/>
                <w:sz w:val="24"/>
                <w:szCs w:val="24"/>
              </w:rPr>
              <w:t>Гуманитарный научный вестник. 2023. №9</w:t>
            </w:r>
          </w:p>
          <w:p w:rsidR="00F62D1E" w:rsidRPr="00F62D1E" w:rsidRDefault="00F62D1E" w:rsidP="00F62D1E">
            <w:pPr>
              <w:rPr>
                <w:rFonts w:ascii="Times New Roman" w:hAnsi="Times New Roman" w:cs="Times New Roman"/>
                <w:bCs/>
                <w:sz w:val="24"/>
                <w:szCs w:val="24"/>
              </w:rPr>
            </w:pPr>
            <w:r w:rsidRPr="00F62D1E">
              <w:rPr>
                <w:rFonts w:ascii="Times New Roman" w:hAnsi="Times New Roman" w:cs="Times New Roman"/>
                <w:bCs/>
                <w:sz w:val="24"/>
                <w:szCs w:val="24"/>
                <w:lang w:val="en-US"/>
              </w:rPr>
              <w:t>https</w:t>
            </w:r>
            <w:r w:rsidRPr="00F62D1E">
              <w:rPr>
                <w:rFonts w:ascii="Times New Roman" w:hAnsi="Times New Roman" w:cs="Times New Roman"/>
                <w:bCs/>
                <w:sz w:val="24"/>
                <w:szCs w:val="24"/>
              </w:rPr>
              <w:t>://</w:t>
            </w:r>
            <w:proofErr w:type="spellStart"/>
            <w:r w:rsidRPr="00F62D1E">
              <w:rPr>
                <w:rFonts w:ascii="Times New Roman" w:hAnsi="Times New Roman" w:cs="Times New Roman"/>
                <w:bCs/>
                <w:sz w:val="24"/>
                <w:szCs w:val="24"/>
                <w:lang w:val="en-US"/>
              </w:rPr>
              <w:t>doi</w:t>
            </w:r>
            <w:proofErr w:type="spellEnd"/>
            <w:r w:rsidRPr="00F62D1E">
              <w:rPr>
                <w:rFonts w:ascii="Times New Roman" w:hAnsi="Times New Roman" w:cs="Times New Roman"/>
                <w:bCs/>
                <w:sz w:val="24"/>
                <w:szCs w:val="24"/>
              </w:rPr>
              <w:t>.</w:t>
            </w:r>
            <w:r w:rsidRPr="00F62D1E">
              <w:rPr>
                <w:rFonts w:ascii="Times New Roman" w:hAnsi="Times New Roman" w:cs="Times New Roman"/>
                <w:bCs/>
                <w:sz w:val="24"/>
                <w:szCs w:val="24"/>
                <w:lang w:val="en-US"/>
              </w:rPr>
              <w:t>org</w:t>
            </w:r>
            <w:r w:rsidRPr="00F62D1E">
              <w:rPr>
                <w:rFonts w:ascii="Times New Roman" w:hAnsi="Times New Roman" w:cs="Times New Roman"/>
                <w:bCs/>
                <w:sz w:val="24"/>
                <w:szCs w:val="24"/>
              </w:rPr>
              <w:t>/10.5281/zenodo.10021594</w:t>
            </w:r>
          </w:p>
          <w:p w:rsidR="00F62D1E" w:rsidRPr="00F62D1E" w:rsidRDefault="00F62D1E" w:rsidP="00F62D1E">
            <w:pPr>
              <w:rPr>
                <w:rFonts w:ascii="Times New Roman" w:hAnsi="Times New Roman" w:cs="Times New Roman"/>
                <w:bCs/>
                <w:sz w:val="24"/>
                <w:szCs w:val="24"/>
              </w:rPr>
            </w:pPr>
            <w:r w:rsidRPr="00F62D1E">
              <w:rPr>
                <w:rFonts w:ascii="Times New Roman" w:hAnsi="Times New Roman" w:cs="Times New Roman"/>
                <w:bCs/>
                <w:sz w:val="24"/>
                <w:szCs w:val="24"/>
              </w:rPr>
              <w:t>УДК 801.612</w:t>
            </w:r>
          </w:p>
          <w:p w:rsidR="00F62D1E" w:rsidRPr="00F62D1E" w:rsidRDefault="00F62D1E" w:rsidP="00F62D1E">
            <w:pPr>
              <w:rPr>
                <w:rFonts w:ascii="Times New Roman" w:hAnsi="Times New Roman" w:cs="Times New Roman"/>
                <w:b/>
                <w:bCs/>
                <w:sz w:val="24"/>
                <w:szCs w:val="24"/>
              </w:rPr>
            </w:pPr>
          </w:p>
          <w:p w:rsidR="00F62D1E" w:rsidRPr="00F62D1E" w:rsidRDefault="00F62D1E" w:rsidP="00F62D1E">
            <w:pPr>
              <w:rPr>
                <w:rFonts w:ascii="Times New Roman" w:hAnsi="Times New Roman" w:cs="Times New Roman"/>
                <w:b/>
                <w:sz w:val="24"/>
                <w:szCs w:val="24"/>
              </w:rPr>
            </w:pPr>
            <w:bookmarkStart w:id="12" w:name="_Toc149058277"/>
            <w:proofErr w:type="spellStart"/>
            <w:r w:rsidRPr="00F62D1E">
              <w:rPr>
                <w:rFonts w:ascii="Times New Roman" w:hAnsi="Times New Roman" w:cs="Times New Roman"/>
                <w:b/>
                <w:sz w:val="24"/>
                <w:szCs w:val="24"/>
              </w:rPr>
              <w:t>Кошевская</w:t>
            </w:r>
            <w:proofErr w:type="spellEnd"/>
            <w:r w:rsidRPr="00F62D1E">
              <w:rPr>
                <w:rFonts w:ascii="Times New Roman" w:hAnsi="Times New Roman" w:cs="Times New Roman"/>
                <w:b/>
                <w:sz w:val="24"/>
                <w:szCs w:val="24"/>
              </w:rPr>
              <w:t xml:space="preserve"> А.Ю.</w:t>
            </w:r>
            <w:bookmarkEnd w:id="12"/>
          </w:p>
          <w:p w:rsidR="00F62D1E" w:rsidRPr="00F62D1E" w:rsidRDefault="00F62D1E" w:rsidP="00F62D1E">
            <w:pPr>
              <w:rPr>
                <w:rFonts w:ascii="Times New Roman" w:hAnsi="Times New Roman" w:cs="Times New Roman"/>
                <w:b/>
                <w:bCs/>
                <w:sz w:val="24"/>
                <w:szCs w:val="24"/>
              </w:rPr>
            </w:pPr>
          </w:p>
          <w:p w:rsidR="00F62D1E" w:rsidRPr="00F62D1E" w:rsidRDefault="00F62D1E" w:rsidP="00F62D1E">
            <w:pPr>
              <w:rPr>
                <w:rFonts w:ascii="Times New Roman" w:hAnsi="Times New Roman" w:cs="Times New Roman"/>
                <w:i/>
                <w:iCs/>
                <w:sz w:val="24"/>
                <w:szCs w:val="24"/>
              </w:rPr>
            </w:pPr>
            <w:proofErr w:type="spellStart"/>
            <w:proofErr w:type="gramStart"/>
            <w:r w:rsidRPr="00F62D1E">
              <w:rPr>
                <w:rFonts w:ascii="Times New Roman" w:hAnsi="Times New Roman" w:cs="Times New Roman"/>
                <w:i/>
                <w:iCs/>
                <w:sz w:val="24"/>
                <w:szCs w:val="24"/>
              </w:rPr>
              <w:t>Кошевская</w:t>
            </w:r>
            <w:proofErr w:type="spellEnd"/>
            <w:r w:rsidRPr="00F62D1E">
              <w:rPr>
                <w:rFonts w:ascii="Times New Roman" w:hAnsi="Times New Roman" w:cs="Times New Roman"/>
                <w:i/>
                <w:iCs/>
                <w:sz w:val="24"/>
                <w:szCs w:val="24"/>
              </w:rPr>
              <w:t xml:space="preserve"> Анна Юрьевна, </w:t>
            </w:r>
            <w:r w:rsidRPr="00F62D1E">
              <w:rPr>
                <w:rFonts w:ascii="Times New Roman" w:hAnsi="Times New Roman" w:cs="Times New Roman"/>
                <w:iCs/>
                <w:sz w:val="24"/>
                <w:szCs w:val="24"/>
              </w:rPr>
              <w:t>кандидат филологических наук, старший преподаватель, Московский государственный лингвистический университет, Россия, 119034, г. Москва, ул. Остоженка, д. 38 с. 1.</w:t>
            </w:r>
            <w:proofErr w:type="gramEnd"/>
            <w:r w:rsidRPr="00F62D1E">
              <w:rPr>
                <w:rFonts w:ascii="Times New Roman" w:hAnsi="Times New Roman" w:cs="Times New Roman"/>
                <w:iCs/>
                <w:sz w:val="24"/>
                <w:szCs w:val="24"/>
              </w:rPr>
              <w:t xml:space="preserve"> E-</w:t>
            </w:r>
            <w:proofErr w:type="spellStart"/>
            <w:r w:rsidRPr="00F62D1E">
              <w:rPr>
                <w:rFonts w:ascii="Times New Roman" w:hAnsi="Times New Roman" w:cs="Times New Roman"/>
                <w:iCs/>
                <w:sz w:val="24"/>
                <w:szCs w:val="24"/>
              </w:rPr>
              <w:t>mail</w:t>
            </w:r>
            <w:proofErr w:type="spellEnd"/>
            <w:r w:rsidRPr="00F62D1E">
              <w:rPr>
                <w:rFonts w:ascii="Times New Roman" w:hAnsi="Times New Roman" w:cs="Times New Roman"/>
                <w:iCs/>
                <w:sz w:val="24"/>
                <w:szCs w:val="24"/>
              </w:rPr>
              <w:t xml:space="preserve">: </w:t>
            </w:r>
            <w:hyperlink r:id="rId7" w:history="1">
              <w:r w:rsidRPr="00F62D1E">
                <w:rPr>
                  <w:rStyle w:val="a5"/>
                  <w:rFonts w:ascii="Times New Roman" w:hAnsi="Times New Roman" w:cs="Times New Roman"/>
                  <w:iCs/>
                  <w:color w:val="auto"/>
                  <w:sz w:val="24"/>
                  <w:szCs w:val="24"/>
                  <w:u w:val="none"/>
                </w:rPr>
                <w:t>castrensiana@mail.ru</w:t>
              </w:r>
            </w:hyperlink>
            <w:r w:rsidRPr="00F62D1E">
              <w:rPr>
                <w:rFonts w:ascii="Times New Roman" w:hAnsi="Times New Roman" w:cs="Times New Roman"/>
                <w:iCs/>
                <w:sz w:val="24"/>
                <w:szCs w:val="24"/>
              </w:rPr>
              <w:t>.</w:t>
            </w:r>
          </w:p>
          <w:p w:rsidR="00F62D1E" w:rsidRPr="00F62D1E" w:rsidRDefault="00F62D1E" w:rsidP="00F62D1E">
            <w:pPr>
              <w:rPr>
                <w:rFonts w:ascii="Times New Roman" w:hAnsi="Times New Roman" w:cs="Times New Roman"/>
                <w:sz w:val="24"/>
                <w:szCs w:val="24"/>
              </w:rPr>
            </w:pPr>
          </w:p>
          <w:p w:rsidR="00F62D1E" w:rsidRPr="00F62D1E" w:rsidRDefault="00F62D1E" w:rsidP="00F62D1E">
            <w:pPr>
              <w:rPr>
                <w:rFonts w:ascii="Times New Roman" w:hAnsi="Times New Roman" w:cs="Times New Roman"/>
                <w:b/>
                <w:sz w:val="24"/>
                <w:szCs w:val="24"/>
              </w:rPr>
            </w:pPr>
            <w:bookmarkStart w:id="13" w:name="_Toc149058278"/>
            <w:r w:rsidRPr="00F62D1E">
              <w:rPr>
                <w:rFonts w:ascii="Times New Roman" w:hAnsi="Times New Roman" w:cs="Times New Roman"/>
                <w:b/>
                <w:sz w:val="24"/>
                <w:szCs w:val="24"/>
              </w:rPr>
              <w:t>Ритмизация прозы в образовании античного оратора</w:t>
            </w:r>
            <w:bookmarkEnd w:id="13"/>
          </w:p>
          <w:p w:rsidR="00F62D1E" w:rsidRPr="00F62D1E" w:rsidRDefault="00F62D1E" w:rsidP="00F62D1E">
            <w:pPr>
              <w:rPr>
                <w:rFonts w:ascii="Times New Roman" w:hAnsi="Times New Roman" w:cs="Times New Roman"/>
                <w:b/>
                <w:bCs/>
                <w:sz w:val="24"/>
                <w:szCs w:val="24"/>
              </w:rPr>
            </w:pPr>
          </w:p>
          <w:p w:rsidR="00F62D1E" w:rsidRPr="00F62D1E" w:rsidRDefault="00F62D1E" w:rsidP="00F62D1E">
            <w:pPr>
              <w:rPr>
                <w:rFonts w:ascii="Times New Roman" w:hAnsi="Times New Roman" w:cs="Times New Roman"/>
                <w:b/>
                <w:bCs/>
                <w:i/>
                <w:iCs/>
                <w:sz w:val="24"/>
                <w:szCs w:val="24"/>
              </w:rPr>
            </w:pPr>
            <w:r w:rsidRPr="00F62D1E">
              <w:rPr>
                <w:rFonts w:ascii="Times New Roman" w:hAnsi="Times New Roman" w:cs="Times New Roman"/>
                <w:b/>
                <w:bCs/>
                <w:i/>
                <w:iCs/>
                <w:sz w:val="24"/>
                <w:szCs w:val="24"/>
              </w:rPr>
              <w:t xml:space="preserve">Аннотация. </w:t>
            </w:r>
            <w:r w:rsidRPr="00F62D1E">
              <w:rPr>
                <w:rFonts w:ascii="Times New Roman" w:hAnsi="Times New Roman" w:cs="Times New Roman"/>
                <w:bCs/>
                <w:iCs/>
                <w:sz w:val="24"/>
                <w:szCs w:val="24"/>
              </w:rPr>
              <w:t xml:space="preserve">Статья посвящена реконструкции места приема ритмизации прозы по образцу квантитативного метра в системе античного риторического образования. Анализируются как косвенные данные, указывающие на тесную связь математических моделей с искусством в античной философии и эстетике (напр., упоминание ритмических структур в комедиях Аристофана), так и прямые свидетельства античных риторов (Аристотель, Цицерон, </w:t>
            </w:r>
            <w:proofErr w:type="spellStart"/>
            <w:r w:rsidRPr="00F62D1E">
              <w:rPr>
                <w:rFonts w:ascii="Times New Roman" w:hAnsi="Times New Roman" w:cs="Times New Roman"/>
                <w:bCs/>
                <w:iCs/>
                <w:sz w:val="24"/>
                <w:szCs w:val="24"/>
              </w:rPr>
              <w:t>Квинтилиан</w:t>
            </w:r>
            <w:proofErr w:type="spellEnd"/>
            <w:r w:rsidRPr="00F62D1E">
              <w:rPr>
                <w:rFonts w:ascii="Times New Roman" w:hAnsi="Times New Roman" w:cs="Times New Roman"/>
                <w:bCs/>
                <w:iCs/>
                <w:sz w:val="24"/>
                <w:szCs w:val="24"/>
              </w:rPr>
              <w:t xml:space="preserve"> и др.). Сделан вывод о необходимости формирования заранее подготовленного ритмического инструментария в процессе обучения ораторов, что подтверждается наличием «каталогов клаузул», составленных римскими грамматиками.</w:t>
            </w:r>
          </w:p>
          <w:p w:rsidR="00F62D1E" w:rsidRPr="00F62D1E" w:rsidRDefault="00F62D1E" w:rsidP="00F62D1E">
            <w:pPr>
              <w:rPr>
                <w:rFonts w:ascii="Times New Roman" w:hAnsi="Times New Roman" w:cs="Times New Roman"/>
                <w:sz w:val="24"/>
                <w:szCs w:val="24"/>
              </w:rPr>
            </w:pPr>
            <w:r w:rsidRPr="00F62D1E">
              <w:rPr>
                <w:rFonts w:ascii="Times New Roman" w:hAnsi="Times New Roman" w:cs="Times New Roman"/>
                <w:b/>
                <w:bCs/>
                <w:i/>
                <w:iCs/>
                <w:sz w:val="24"/>
                <w:szCs w:val="24"/>
              </w:rPr>
              <w:t xml:space="preserve">Ключевые слова: </w:t>
            </w:r>
            <w:r w:rsidRPr="00F62D1E">
              <w:rPr>
                <w:rFonts w:ascii="Times New Roman" w:hAnsi="Times New Roman" w:cs="Times New Roman"/>
                <w:bCs/>
                <w:iCs/>
                <w:sz w:val="24"/>
                <w:szCs w:val="24"/>
              </w:rPr>
              <w:t>ритм прозы, клаузулы, риторика, античное образование, латинский язык, древнегреческий язык.</w:t>
            </w:r>
          </w:p>
        </w:tc>
        <w:tc>
          <w:tcPr>
            <w:tcW w:w="7696" w:type="dxa"/>
            <w:gridSpan w:val="3"/>
          </w:tcPr>
          <w:p w:rsidR="00726B0E" w:rsidRDefault="00726B0E" w:rsidP="00726B0E">
            <w:pPr>
              <w:rPr>
                <w:rFonts w:ascii="Times New Roman" w:hAnsi="Times New Roman" w:cs="Times New Roman"/>
                <w:sz w:val="24"/>
                <w:szCs w:val="24"/>
              </w:rPr>
            </w:pPr>
            <w:proofErr w:type="spellStart"/>
            <w:r w:rsidRPr="00726B0E">
              <w:rPr>
                <w:rFonts w:ascii="Times New Roman" w:hAnsi="Times New Roman" w:cs="Times New Roman"/>
                <w:sz w:val="24"/>
                <w:szCs w:val="24"/>
              </w:rPr>
              <w:lastRenderedPageBreak/>
              <w:t>Humanitarian</w:t>
            </w:r>
            <w:proofErr w:type="spellEnd"/>
            <w:r w:rsidRPr="00726B0E">
              <w:rPr>
                <w:rFonts w:ascii="Times New Roman" w:hAnsi="Times New Roman" w:cs="Times New Roman"/>
                <w:sz w:val="24"/>
                <w:szCs w:val="24"/>
              </w:rPr>
              <w:t xml:space="preserve"> </w:t>
            </w:r>
            <w:proofErr w:type="spellStart"/>
            <w:r w:rsidRPr="00726B0E">
              <w:rPr>
                <w:rFonts w:ascii="Times New Roman" w:hAnsi="Times New Roman" w:cs="Times New Roman"/>
                <w:sz w:val="24"/>
                <w:szCs w:val="24"/>
              </w:rPr>
              <w:t>Scientific</w:t>
            </w:r>
            <w:proofErr w:type="spellEnd"/>
            <w:r w:rsidRPr="00726B0E">
              <w:rPr>
                <w:rFonts w:ascii="Times New Roman" w:hAnsi="Times New Roman" w:cs="Times New Roman"/>
                <w:sz w:val="24"/>
                <w:szCs w:val="24"/>
              </w:rPr>
              <w:t xml:space="preserve"> </w:t>
            </w:r>
            <w:proofErr w:type="spellStart"/>
            <w:r w:rsidRPr="00726B0E">
              <w:rPr>
                <w:rFonts w:ascii="Times New Roman" w:hAnsi="Times New Roman" w:cs="Times New Roman"/>
                <w:sz w:val="24"/>
                <w:szCs w:val="24"/>
              </w:rPr>
              <w:t>Bulletin</w:t>
            </w:r>
            <w:proofErr w:type="spellEnd"/>
            <w:r w:rsidRPr="00726B0E">
              <w:rPr>
                <w:rFonts w:ascii="Times New Roman" w:hAnsi="Times New Roman" w:cs="Times New Roman"/>
                <w:sz w:val="24"/>
                <w:szCs w:val="24"/>
              </w:rPr>
              <w:t>. 2023. №9</w:t>
            </w:r>
          </w:p>
          <w:p w:rsidR="00F62D1E" w:rsidRPr="00F62D1E" w:rsidRDefault="00F62D1E" w:rsidP="00F62D1E">
            <w:pPr>
              <w:rPr>
                <w:rFonts w:ascii="Times New Roman" w:hAnsi="Times New Roman" w:cs="Times New Roman"/>
                <w:sz w:val="24"/>
                <w:szCs w:val="24"/>
                <w:lang w:val="en-US"/>
              </w:rPr>
            </w:pPr>
            <w:r w:rsidRPr="00F62D1E">
              <w:rPr>
                <w:rFonts w:ascii="Times New Roman" w:hAnsi="Times New Roman" w:cs="Times New Roman"/>
                <w:sz w:val="24"/>
                <w:szCs w:val="24"/>
                <w:lang w:val="en-US"/>
              </w:rPr>
              <w:t>https://doi.org/10.5281/zenodo.10021594</w:t>
            </w:r>
          </w:p>
          <w:p w:rsidR="00F62D1E" w:rsidRDefault="00F62D1E" w:rsidP="00F62D1E">
            <w:pPr>
              <w:rPr>
                <w:rFonts w:ascii="Times New Roman" w:hAnsi="Times New Roman" w:cs="Times New Roman"/>
                <w:sz w:val="24"/>
                <w:szCs w:val="24"/>
              </w:rPr>
            </w:pPr>
            <w:r w:rsidRPr="00F62D1E">
              <w:rPr>
                <w:rFonts w:ascii="Times New Roman" w:hAnsi="Times New Roman" w:cs="Times New Roman"/>
                <w:sz w:val="24"/>
                <w:szCs w:val="24"/>
                <w:lang w:val="en-US"/>
              </w:rPr>
              <w:t>УДК 801.612</w:t>
            </w:r>
          </w:p>
          <w:p w:rsidR="00F62D1E" w:rsidRDefault="00F62D1E" w:rsidP="00F62D1E">
            <w:pPr>
              <w:rPr>
                <w:rFonts w:ascii="Times New Roman" w:hAnsi="Times New Roman" w:cs="Times New Roman"/>
                <w:sz w:val="24"/>
                <w:szCs w:val="24"/>
              </w:rPr>
            </w:pPr>
          </w:p>
          <w:p w:rsidR="00F62D1E" w:rsidRPr="00F62D1E" w:rsidRDefault="00F62D1E" w:rsidP="00F62D1E">
            <w:pPr>
              <w:rPr>
                <w:rFonts w:ascii="Times New Roman" w:hAnsi="Times New Roman" w:cs="Times New Roman"/>
                <w:b/>
                <w:sz w:val="24"/>
                <w:szCs w:val="24"/>
                <w:lang w:val="en-US"/>
              </w:rPr>
            </w:pPr>
            <w:bookmarkStart w:id="14" w:name="_Toc149058298"/>
            <w:proofErr w:type="spellStart"/>
            <w:r w:rsidRPr="00F62D1E">
              <w:rPr>
                <w:rFonts w:ascii="Times New Roman" w:hAnsi="Times New Roman" w:cs="Times New Roman"/>
                <w:b/>
                <w:sz w:val="24"/>
                <w:szCs w:val="24"/>
                <w:lang w:val="en-US"/>
              </w:rPr>
              <w:t>Koshevskaia</w:t>
            </w:r>
            <w:proofErr w:type="spellEnd"/>
            <w:r w:rsidRPr="00F62D1E">
              <w:rPr>
                <w:rFonts w:ascii="Times New Roman" w:hAnsi="Times New Roman" w:cs="Times New Roman"/>
                <w:b/>
                <w:sz w:val="24"/>
                <w:szCs w:val="24"/>
                <w:lang w:val="en-US"/>
              </w:rPr>
              <w:t xml:space="preserve"> A.Y.</w:t>
            </w:r>
            <w:bookmarkEnd w:id="14"/>
          </w:p>
          <w:p w:rsidR="00F62D1E" w:rsidRPr="00F62D1E" w:rsidRDefault="00F62D1E" w:rsidP="00F62D1E">
            <w:pPr>
              <w:rPr>
                <w:rFonts w:ascii="Times New Roman" w:hAnsi="Times New Roman" w:cs="Times New Roman"/>
                <w:sz w:val="24"/>
                <w:szCs w:val="24"/>
                <w:lang w:val="en-US"/>
              </w:rPr>
            </w:pPr>
          </w:p>
          <w:p w:rsidR="00F62D1E" w:rsidRPr="00F62D1E" w:rsidRDefault="00F62D1E" w:rsidP="00F62D1E">
            <w:pPr>
              <w:rPr>
                <w:rFonts w:ascii="Times New Roman" w:hAnsi="Times New Roman" w:cs="Times New Roman"/>
                <w:sz w:val="24"/>
                <w:szCs w:val="24"/>
                <w:lang w:val="en-US"/>
              </w:rPr>
            </w:pPr>
            <w:proofErr w:type="spellStart"/>
            <w:r w:rsidRPr="00F62D1E">
              <w:rPr>
                <w:rFonts w:ascii="Times New Roman" w:hAnsi="Times New Roman" w:cs="Times New Roman"/>
                <w:i/>
                <w:iCs/>
                <w:sz w:val="24"/>
                <w:szCs w:val="24"/>
                <w:lang w:val="en-US"/>
              </w:rPr>
              <w:t>Koshevskaia</w:t>
            </w:r>
            <w:proofErr w:type="spellEnd"/>
            <w:r w:rsidRPr="00F62D1E">
              <w:rPr>
                <w:rFonts w:ascii="Times New Roman" w:hAnsi="Times New Roman" w:cs="Times New Roman"/>
                <w:i/>
                <w:iCs/>
                <w:sz w:val="24"/>
                <w:szCs w:val="24"/>
                <w:lang w:val="en-US"/>
              </w:rPr>
              <w:t xml:space="preserve"> Anna </w:t>
            </w:r>
            <w:proofErr w:type="spellStart"/>
            <w:r w:rsidRPr="00F62D1E">
              <w:rPr>
                <w:rFonts w:ascii="Times New Roman" w:hAnsi="Times New Roman" w:cs="Times New Roman"/>
                <w:i/>
                <w:iCs/>
                <w:sz w:val="24"/>
                <w:szCs w:val="24"/>
                <w:lang w:val="en-US"/>
              </w:rPr>
              <w:t>Yurievna</w:t>
            </w:r>
            <w:proofErr w:type="spellEnd"/>
            <w:r w:rsidRPr="00F62D1E">
              <w:rPr>
                <w:rFonts w:ascii="Times New Roman" w:hAnsi="Times New Roman" w:cs="Times New Roman"/>
                <w:i/>
                <w:iCs/>
                <w:sz w:val="24"/>
                <w:szCs w:val="24"/>
                <w:lang w:val="en-US"/>
              </w:rPr>
              <w:t xml:space="preserve">, </w:t>
            </w:r>
            <w:r w:rsidRPr="00F62D1E">
              <w:rPr>
                <w:rFonts w:ascii="Times New Roman" w:hAnsi="Times New Roman" w:cs="Times New Roman"/>
                <w:iCs/>
                <w:sz w:val="24"/>
                <w:szCs w:val="24"/>
                <w:lang w:val="en-US"/>
              </w:rPr>
              <w:t xml:space="preserve">Ph.D., Senior Lecturer, Moscow State Linguistic University, Russia, 119034, Moscow, </w:t>
            </w:r>
            <w:proofErr w:type="spellStart"/>
            <w:r w:rsidRPr="00F62D1E">
              <w:rPr>
                <w:rFonts w:ascii="Times New Roman" w:hAnsi="Times New Roman" w:cs="Times New Roman"/>
                <w:iCs/>
                <w:sz w:val="24"/>
                <w:szCs w:val="24"/>
                <w:lang w:val="en-US"/>
              </w:rPr>
              <w:t>Ostozhenka</w:t>
            </w:r>
            <w:proofErr w:type="spellEnd"/>
            <w:r w:rsidRPr="00F62D1E">
              <w:rPr>
                <w:rFonts w:ascii="Times New Roman" w:hAnsi="Times New Roman" w:cs="Times New Roman"/>
                <w:iCs/>
                <w:sz w:val="24"/>
                <w:szCs w:val="24"/>
                <w:lang w:val="en-US"/>
              </w:rPr>
              <w:t xml:space="preserve"> str., 8 c. 1. E-mail: castrensiana@mail.ru.</w:t>
            </w:r>
          </w:p>
          <w:p w:rsidR="00F62D1E" w:rsidRPr="00F62D1E" w:rsidRDefault="00F62D1E" w:rsidP="00F62D1E">
            <w:pPr>
              <w:rPr>
                <w:rFonts w:ascii="Times New Roman" w:hAnsi="Times New Roman" w:cs="Times New Roman"/>
                <w:sz w:val="24"/>
                <w:szCs w:val="24"/>
                <w:lang w:val="en-US"/>
              </w:rPr>
            </w:pPr>
          </w:p>
          <w:p w:rsidR="00F62D1E" w:rsidRPr="00F62D1E" w:rsidRDefault="00F62D1E" w:rsidP="00F62D1E">
            <w:pPr>
              <w:rPr>
                <w:rFonts w:ascii="Times New Roman" w:hAnsi="Times New Roman" w:cs="Times New Roman"/>
                <w:b/>
                <w:sz w:val="24"/>
                <w:szCs w:val="24"/>
                <w:lang w:val="en-US"/>
              </w:rPr>
            </w:pPr>
            <w:bookmarkStart w:id="15" w:name="_Toc149058299"/>
            <w:r w:rsidRPr="00F62D1E">
              <w:rPr>
                <w:rFonts w:ascii="Times New Roman" w:hAnsi="Times New Roman" w:cs="Times New Roman"/>
                <w:b/>
                <w:sz w:val="24"/>
                <w:szCs w:val="24"/>
                <w:lang w:val="en-US"/>
              </w:rPr>
              <w:t>Rhythm of prose in the education of the ancient orator</w:t>
            </w:r>
            <w:bookmarkEnd w:id="15"/>
          </w:p>
          <w:p w:rsidR="00F62D1E" w:rsidRPr="00F62D1E" w:rsidRDefault="00F62D1E" w:rsidP="00F62D1E">
            <w:pPr>
              <w:rPr>
                <w:rFonts w:ascii="Times New Roman" w:hAnsi="Times New Roman" w:cs="Times New Roman"/>
                <w:i/>
                <w:iCs/>
                <w:sz w:val="24"/>
                <w:szCs w:val="24"/>
                <w:lang w:val="en-US"/>
              </w:rPr>
            </w:pPr>
          </w:p>
          <w:p w:rsidR="00F62D1E" w:rsidRPr="00F62D1E" w:rsidRDefault="00F62D1E" w:rsidP="00F62D1E">
            <w:pPr>
              <w:rPr>
                <w:rFonts w:ascii="Times New Roman" w:hAnsi="Times New Roman" w:cs="Times New Roman"/>
                <w:b/>
                <w:bCs/>
                <w:i/>
                <w:iCs/>
                <w:sz w:val="24"/>
                <w:szCs w:val="24"/>
                <w:lang w:val="en-US"/>
              </w:rPr>
            </w:pPr>
            <w:r w:rsidRPr="00F62D1E">
              <w:rPr>
                <w:rFonts w:ascii="Times New Roman" w:hAnsi="Times New Roman" w:cs="Times New Roman"/>
                <w:b/>
                <w:bCs/>
                <w:i/>
                <w:iCs/>
                <w:sz w:val="24"/>
                <w:szCs w:val="24"/>
                <w:lang w:val="en-US"/>
              </w:rPr>
              <w:t xml:space="preserve">Abstract. </w:t>
            </w:r>
            <w:r w:rsidRPr="00F62D1E">
              <w:rPr>
                <w:rFonts w:ascii="Times New Roman" w:hAnsi="Times New Roman" w:cs="Times New Roman"/>
                <w:bCs/>
                <w:iCs/>
                <w:sz w:val="24"/>
                <w:szCs w:val="24"/>
                <w:lang w:val="en-US"/>
              </w:rPr>
              <w:t xml:space="preserve">The article deals with the reconstruction of the place of rhythm of prose based on the model of quantitative meter in the ancient rhetorical education. The indirect evidence indicating the close connection of mathematical models with art in ancient philosophy and aesthetics (for example, the mention of metrical structures in the comedies of Aristophanes), as well as the direct evidence of ancient rhetoricians (Aristotle, Cicero, Quintilian, etc.) was </w:t>
            </w:r>
            <w:proofErr w:type="spellStart"/>
            <w:r w:rsidRPr="00F62D1E">
              <w:rPr>
                <w:rFonts w:ascii="Times New Roman" w:hAnsi="Times New Roman" w:cs="Times New Roman"/>
                <w:bCs/>
                <w:iCs/>
                <w:sz w:val="24"/>
                <w:szCs w:val="24"/>
                <w:lang w:val="en-US"/>
              </w:rPr>
              <w:t>analysed</w:t>
            </w:r>
            <w:proofErr w:type="spellEnd"/>
            <w:r w:rsidRPr="00F62D1E">
              <w:rPr>
                <w:rFonts w:ascii="Times New Roman" w:hAnsi="Times New Roman" w:cs="Times New Roman"/>
                <w:bCs/>
                <w:iCs/>
                <w:sz w:val="24"/>
                <w:szCs w:val="24"/>
                <w:lang w:val="en-US"/>
              </w:rPr>
              <w:t xml:space="preserve">. As a result a conclusion was made that it was necessary to form a rhythmic «vocabulary» for young orator, which is confirmed by the «catalogues of </w:t>
            </w:r>
            <w:proofErr w:type="spellStart"/>
            <w:r w:rsidRPr="00F62D1E">
              <w:rPr>
                <w:rFonts w:ascii="Times New Roman" w:hAnsi="Times New Roman" w:cs="Times New Roman"/>
                <w:bCs/>
                <w:iCs/>
                <w:sz w:val="24"/>
                <w:szCs w:val="24"/>
                <w:lang w:val="en-US"/>
              </w:rPr>
              <w:t>clausulae</w:t>
            </w:r>
            <w:proofErr w:type="spellEnd"/>
            <w:r w:rsidRPr="00F62D1E">
              <w:rPr>
                <w:rFonts w:ascii="Times New Roman" w:hAnsi="Times New Roman" w:cs="Times New Roman"/>
                <w:bCs/>
                <w:iCs/>
                <w:sz w:val="24"/>
                <w:szCs w:val="24"/>
                <w:lang w:val="en-US"/>
              </w:rPr>
              <w:t>», compiled by Ancient Roman grammarians.</w:t>
            </w:r>
          </w:p>
          <w:p w:rsidR="00F62D1E" w:rsidRPr="00F62D1E" w:rsidRDefault="00F62D1E" w:rsidP="00F62D1E">
            <w:pPr>
              <w:rPr>
                <w:rFonts w:ascii="Times New Roman" w:hAnsi="Times New Roman" w:cs="Times New Roman"/>
                <w:i/>
                <w:iCs/>
                <w:sz w:val="24"/>
                <w:szCs w:val="24"/>
                <w:lang w:val="en-US"/>
              </w:rPr>
            </w:pPr>
            <w:r w:rsidRPr="00F62D1E">
              <w:rPr>
                <w:rFonts w:ascii="Times New Roman" w:hAnsi="Times New Roman" w:cs="Times New Roman"/>
                <w:b/>
                <w:bCs/>
                <w:i/>
                <w:iCs/>
                <w:sz w:val="24"/>
                <w:szCs w:val="24"/>
                <w:lang w:val="en-US"/>
              </w:rPr>
              <w:t xml:space="preserve">Keywords: </w:t>
            </w:r>
            <w:r w:rsidRPr="00F62D1E">
              <w:rPr>
                <w:rFonts w:ascii="Times New Roman" w:hAnsi="Times New Roman" w:cs="Times New Roman"/>
                <w:bCs/>
                <w:iCs/>
                <w:sz w:val="24"/>
                <w:szCs w:val="24"/>
                <w:lang w:val="en-US"/>
              </w:rPr>
              <w:t xml:space="preserve">rhythm of prose, </w:t>
            </w:r>
            <w:proofErr w:type="spellStart"/>
            <w:r w:rsidRPr="00F62D1E">
              <w:rPr>
                <w:rFonts w:ascii="Times New Roman" w:hAnsi="Times New Roman" w:cs="Times New Roman"/>
                <w:bCs/>
                <w:iCs/>
                <w:sz w:val="24"/>
                <w:szCs w:val="24"/>
                <w:lang w:val="en-US"/>
              </w:rPr>
              <w:t>clausulae</w:t>
            </w:r>
            <w:proofErr w:type="spellEnd"/>
            <w:r w:rsidRPr="00F62D1E">
              <w:rPr>
                <w:rFonts w:ascii="Times New Roman" w:hAnsi="Times New Roman" w:cs="Times New Roman"/>
                <w:bCs/>
                <w:iCs/>
                <w:sz w:val="24"/>
                <w:szCs w:val="24"/>
                <w:lang w:val="en-US"/>
              </w:rPr>
              <w:t xml:space="preserve">, </w:t>
            </w:r>
            <w:proofErr w:type="spellStart"/>
            <w:r w:rsidRPr="00F62D1E">
              <w:rPr>
                <w:rFonts w:ascii="Times New Roman" w:hAnsi="Times New Roman" w:cs="Times New Roman"/>
                <w:bCs/>
                <w:iCs/>
                <w:sz w:val="24"/>
                <w:szCs w:val="24"/>
                <w:lang w:val="en-US"/>
              </w:rPr>
              <w:t>rhetorics</w:t>
            </w:r>
            <w:proofErr w:type="spellEnd"/>
            <w:r w:rsidRPr="00F62D1E">
              <w:rPr>
                <w:rFonts w:ascii="Times New Roman" w:hAnsi="Times New Roman" w:cs="Times New Roman"/>
                <w:bCs/>
                <w:iCs/>
                <w:sz w:val="24"/>
                <w:szCs w:val="24"/>
                <w:lang w:val="en-US"/>
              </w:rPr>
              <w:t>, ancient education, Latin, Ancient Greek.</w:t>
            </w:r>
          </w:p>
          <w:p w:rsidR="00F62D1E" w:rsidRPr="00F62D1E" w:rsidRDefault="00F62D1E" w:rsidP="00F62D1E">
            <w:pPr>
              <w:rPr>
                <w:rFonts w:ascii="Times New Roman" w:hAnsi="Times New Roman" w:cs="Times New Roman"/>
                <w:sz w:val="24"/>
                <w:szCs w:val="24"/>
                <w:lang w:val="en-US"/>
              </w:rPr>
            </w:pPr>
          </w:p>
        </w:tc>
      </w:tr>
      <w:tr w:rsidR="00726B0E" w:rsidTr="000F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7"/>
        </w:trPr>
        <w:tc>
          <w:tcPr>
            <w:tcW w:w="15877" w:type="dxa"/>
            <w:gridSpan w:val="6"/>
          </w:tcPr>
          <w:p w:rsidR="00726B0E" w:rsidRPr="00726B0E" w:rsidRDefault="00726B0E" w:rsidP="00726B0E">
            <w:pPr>
              <w:jc w:val="center"/>
              <w:rPr>
                <w:rFonts w:ascii="Times New Roman" w:hAnsi="Times New Roman" w:cs="Times New Roman"/>
                <w:sz w:val="24"/>
                <w:szCs w:val="24"/>
              </w:rPr>
            </w:pPr>
            <w:r w:rsidRPr="001A5412">
              <w:rPr>
                <w:rFonts w:ascii="Times New Roman" w:hAnsi="Times New Roman" w:cs="Times New Roman"/>
                <w:b/>
                <w:sz w:val="24"/>
                <w:szCs w:val="24"/>
              </w:rPr>
              <w:lastRenderedPageBreak/>
              <w:t xml:space="preserve">Раздел </w:t>
            </w:r>
            <w:r w:rsidRPr="00726B0E">
              <w:rPr>
                <w:rFonts w:ascii="Times New Roman" w:hAnsi="Times New Roman" w:cs="Times New Roman"/>
                <w:b/>
                <w:bCs/>
                <w:sz w:val="24"/>
                <w:szCs w:val="24"/>
              </w:rPr>
              <w:t>ЮРИДИЧЕСКИЕ НАУКИ</w:t>
            </w:r>
          </w:p>
        </w:tc>
      </w:tr>
      <w:tr w:rsidR="00726B0E" w:rsidTr="00726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trPr>
        <w:tc>
          <w:tcPr>
            <w:tcW w:w="645" w:type="dxa"/>
          </w:tcPr>
          <w:p w:rsidR="00726B0E" w:rsidRPr="008C3A36" w:rsidRDefault="00726B0E" w:rsidP="008C3A36">
            <w:pPr>
              <w:pStyle w:val="a4"/>
              <w:numPr>
                <w:ilvl w:val="0"/>
                <w:numId w:val="1"/>
              </w:numPr>
              <w:rPr>
                <w:rFonts w:ascii="Times New Roman" w:hAnsi="Times New Roman" w:cs="Times New Roman"/>
                <w:sz w:val="24"/>
                <w:szCs w:val="24"/>
                <w:lang w:val="en-US"/>
              </w:rPr>
            </w:pPr>
          </w:p>
        </w:tc>
        <w:tc>
          <w:tcPr>
            <w:tcW w:w="7536" w:type="dxa"/>
            <w:gridSpan w:val="2"/>
          </w:tcPr>
          <w:p w:rsidR="00726B0E" w:rsidRDefault="00F62D1E" w:rsidP="00726B0E">
            <w:pPr>
              <w:rPr>
                <w:rFonts w:ascii="Times New Roman" w:hAnsi="Times New Roman" w:cs="Times New Roman"/>
                <w:sz w:val="24"/>
                <w:szCs w:val="24"/>
              </w:rPr>
            </w:pPr>
            <w:r w:rsidRPr="00726B0E">
              <w:rPr>
                <w:rFonts w:ascii="Times New Roman" w:hAnsi="Times New Roman" w:cs="Times New Roman"/>
                <w:sz w:val="24"/>
                <w:szCs w:val="24"/>
              </w:rPr>
              <w:t>Гуманитарный научный вестник. 2023. №9</w:t>
            </w:r>
          </w:p>
          <w:p w:rsidR="00F62D1E" w:rsidRPr="00F62D1E" w:rsidRDefault="00F62D1E" w:rsidP="00F62D1E">
            <w:pPr>
              <w:rPr>
                <w:rFonts w:ascii="Times New Roman" w:hAnsi="Times New Roman" w:cs="Times New Roman"/>
                <w:bCs/>
                <w:sz w:val="24"/>
                <w:szCs w:val="24"/>
              </w:rPr>
            </w:pPr>
            <w:r w:rsidRPr="00F62D1E">
              <w:rPr>
                <w:rFonts w:ascii="Times New Roman" w:hAnsi="Times New Roman" w:cs="Times New Roman"/>
                <w:bCs/>
                <w:sz w:val="24"/>
                <w:szCs w:val="24"/>
                <w:lang w:val="en-US"/>
              </w:rPr>
              <w:t>https</w:t>
            </w:r>
            <w:r w:rsidRPr="00F62D1E">
              <w:rPr>
                <w:rFonts w:ascii="Times New Roman" w:hAnsi="Times New Roman" w:cs="Times New Roman"/>
                <w:bCs/>
                <w:sz w:val="24"/>
                <w:szCs w:val="24"/>
              </w:rPr>
              <w:t>://</w:t>
            </w:r>
            <w:proofErr w:type="spellStart"/>
            <w:r w:rsidRPr="00F62D1E">
              <w:rPr>
                <w:rFonts w:ascii="Times New Roman" w:hAnsi="Times New Roman" w:cs="Times New Roman"/>
                <w:bCs/>
                <w:sz w:val="24"/>
                <w:szCs w:val="24"/>
                <w:lang w:val="en-US"/>
              </w:rPr>
              <w:t>doi</w:t>
            </w:r>
            <w:proofErr w:type="spellEnd"/>
            <w:r w:rsidRPr="00F62D1E">
              <w:rPr>
                <w:rFonts w:ascii="Times New Roman" w:hAnsi="Times New Roman" w:cs="Times New Roman"/>
                <w:bCs/>
                <w:sz w:val="24"/>
                <w:szCs w:val="24"/>
              </w:rPr>
              <w:t>.</w:t>
            </w:r>
            <w:r w:rsidRPr="00F62D1E">
              <w:rPr>
                <w:rFonts w:ascii="Times New Roman" w:hAnsi="Times New Roman" w:cs="Times New Roman"/>
                <w:bCs/>
                <w:sz w:val="24"/>
                <w:szCs w:val="24"/>
                <w:lang w:val="en-US"/>
              </w:rPr>
              <w:t>org</w:t>
            </w:r>
            <w:r w:rsidRPr="00F62D1E">
              <w:rPr>
                <w:rFonts w:ascii="Times New Roman" w:hAnsi="Times New Roman" w:cs="Times New Roman"/>
                <w:bCs/>
                <w:sz w:val="24"/>
                <w:szCs w:val="24"/>
              </w:rPr>
              <w:t>/10.5281/zenodo.10037707</w:t>
            </w:r>
          </w:p>
          <w:p w:rsidR="00F62D1E" w:rsidRPr="00F62D1E" w:rsidRDefault="00F62D1E" w:rsidP="00F62D1E">
            <w:pPr>
              <w:rPr>
                <w:rFonts w:ascii="Times New Roman" w:hAnsi="Times New Roman" w:cs="Times New Roman"/>
                <w:bCs/>
                <w:sz w:val="24"/>
                <w:szCs w:val="24"/>
              </w:rPr>
            </w:pPr>
            <w:r w:rsidRPr="00F62D1E">
              <w:rPr>
                <w:rFonts w:ascii="Times New Roman" w:hAnsi="Times New Roman" w:cs="Times New Roman"/>
                <w:bCs/>
                <w:sz w:val="24"/>
                <w:szCs w:val="24"/>
              </w:rPr>
              <w:t>УДК 347</w:t>
            </w:r>
          </w:p>
          <w:p w:rsidR="00F62D1E" w:rsidRPr="00F62D1E" w:rsidRDefault="00F62D1E" w:rsidP="00F62D1E">
            <w:pPr>
              <w:rPr>
                <w:rFonts w:ascii="Times New Roman" w:hAnsi="Times New Roman" w:cs="Times New Roman"/>
                <w:b/>
                <w:bCs/>
                <w:sz w:val="24"/>
                <w:szCs w:val="24"/>
              </w:rPr>
            </w:pPr>
          </w:p>
          <w:p w:rsidR="00F62D1E" w:rsidRPr="00F62D1E" w:rsidRDefault="00F62D1E" w:rsidP="00F62D1E">
            <w:pPr>
              <w:rPr>
                <w:rFonts w:ascii="Times New Roman" w:hAnsi="Times New Roman" w:cs="Times New Roman"/>
                <w:b/>
                <w:sz w:val="24"/>
                <w:szCs w:val="24"/>
              </w:rPr>
            </w:pPr>
            <w:bookmarkStart w:id="16" w:name="_Toc149058280"/>
            <w:r w:rsidRPr="00F62D1E">
              <w:rPr>
                <w:rFonts w:ascii="Times New Roman" w:hAnsi="Times New Roman" w:cs="Times New Roman"/>
                <w:b/>
                <w:sz w:val="24"/>
                <w:szCs w:val="24"/>
              </w:rPr>
              <w:t>Голованов Н. М.</w:t>
            </w:r>
            <w:bookmarkEnd w:id="16"/>
          </w:p>
          <w:p w:rsidR="00F62D1E" w:rsidRPr="00F62D1E" w:rsidRDefault="00F62D1E" w:rsidP="00F62D1E">
            <w:pPr>
              <w:rPr>
                <w:rFonts w:ascii="Times New Roman" w:hAnsi="Times New Roman" w:cs="Times New Roman"/>
                <w:b/>
                <w:bCs/>
                <w:sz w:val="24"/>
                <w:szCs w:val="24"/>
              </w:rPr>
            </w:pPr>
          </w:p>
          <w:p w:rsidR="00F62D1E" w:rsidRPr="00F62D1E" w:rsidRDefault="00F62D1E" w:rsidP="00F62D1E">
            <w:pPr>
              <w:rPr>
                <w:rFonts w:ascii="Times New Roman" w:hAnsi="Times New Roman" w:cs="Times New Roman"/>
                <w:i/>
                <w:iCs/>
                <w:sz w:val="24"/>
                <w:szCs w:val="24"/>
              </w:rPr>
            </w:pPr>
            <w:proofErr w:type="gramStart"/>
            <w:r w:rsidRPr="00F62D1E">
              <w:rPr>
                <w:rFonts w:ascii="Times New Roman" w:hAnsi="Times New Roman" w:cs="Times New Roman"/>
                <w:i/>
                <w:iCs/>
                <w:sz w:val="24"/>
                <w:szCs w:val="24"/>
              </w:rPr>
              <w:t>Голованов Николай Михайлович,</w:t>
            </w:r>
            <w:r w:rsidRPr="00F62D1E">
              <w:rPr>
                <w:rFonts w:ascii="Times New Roman" w:hAnsi="Times New Roman" w:cs="Times New Roman"/>
                <w:iCs/>
                <w:sz w:val="24"/>
                <w:szCs w:val="24"/>
              </w:rPr>
              <w:t xml:space="preserve"> кандидат юридических наук, профессор, Государственный институт экономики, финансов, права и технологий, 188300, г. Гатчина, Ленинградская область, ул. </w:t>
            </w:r>
            <w:proofErr w:type="spellStart"/>
            <w:r w:rsidRPr="00F62D1E">
              <w:rPr>
                <w:rFonts w:ascii="Times New Roman" w:hAnsi="Times New Roman" w:cs="Times New Roman"/>
                <w:iCs/>
                <w:sz w:val="24"/>
                <w:szCs w:val="24"/>
              </w:rPr>
              <w:t>Рощинская</w:t>
            </w:r>
            <w:proofErr w:type="spellEnd"/>
            <w:r w:rsidRPr="00F62D1E">
              <w:rPr>
                <w:rFonts w:ascii="Times New Roman" w:hAnsi="Times New Roman" w:cs="Times New Roman"/>
                <w:iCs/>
                <w:sz w:val="24"/>
                <w:szCs w:val="24"/>
              </w:rPr>
              <w:t>, д. 5.</w:t>
            </w:r>
            <w:proofErr w:type="gramEnd"/>
            <w:r w:rsidRPr="00F62D1E">
              <w:rPr>
                <w:rFonts w:ascii="Times New Roman" w:hAnsi="Times New Roman" w:cs="Times New Roman"/>
                <w:iCs/>
                <w:sz w:val="24"/>
                <w:szCs w:val="24"/>
              </w:rPr>
              <w:t xml:space="preserve"> E-</w:t>
            </w:r>
            <w:proofErr w:type="spellStart"/>
            <w:r w:rsidRPr="00F62D1E">
              <w:rPr>
                <w:rFonts w:ascii="Times New Roman" w:hAnsi="Times New Roman" w:cs="Times New Roman"/>
                <w:iCs/>
                <w:sz w:val="24"/>
                <w:szCs w:val="24"/>
              </w:rPr>
              <w:t>mail</w:t>
            </w:r>
            <w:proofErr w:type="spellEnd"/>
            <w:r w:rsidRPr="00F62D1E">
              <w:rPr>
                <w:rFonts w:ascii="Times New Roman" w:hAnsi="Times New Roman" w:cs="Times New Roman"/>
                <w:iCs/>
                <w:sz w:val="24"/>
                <w:szCs w:val="24"/>
              </w:rPr>
              <w:t xml:space="preserve">: </w:t>
            </w:r>
            <w:hyperlink r:id="rId8" w:history="1">
              <w:r w:rsidRPr="00F62D1E">
                <w:rPr>
                  <w:rStyle w:val="a5"/>
                  <w:rFonts w:ascii="Times New Roman" w:hAnsi="Times New Roman" w:cs="Times New Roman"/>
                  <w:iCs/>
                  <w:color w:val="auto"/>
                  <w:sz w:val="24"/>
                  <w:szCs w:val="24"/>
                  <w:u w:val="none"/>
                </w:rPr>
                <w:t>golovanovnikolai@yandex.ru</w:t>
              </w:r>
            </w:hyperlink>
            <w:r w:rsidRPr="00F62D1E">
              <w:rPr>
                <w:rFonts w:ascii="Times New Roman" w:hAnsi="Times New Roman" w:cs="Times New Roman"/>
                <w:iCs/>
                <w:sz w:val="24"/>
                <w:szCs w:val="24"/>
              </w:rPr>
              <w:t>.</w:t>
            </w:r>
          </w:p>
          <w:p w:rsidR="00F62D1E" w:rsidRPr="00F62D1E" w:rsidRDefault="00F62D1E" w:rsidP="00F62D1E">
            <w:pPr>
              <w:rPr>
                <w:rFonts w:ascii="Times New Roman" w:hAnsi="Times New Roman" w:cs="Times New Roman"/>
                <w:sz w:val="24"/>
                <w:szCs w:val="24"/>
              </w:rPr>
            </w:pPr>
          </w:p>
          <w:p w:rsidR="00F62D1E" w:rsidRPr="00F62D1E" w:rsidRDefault="00F62D1E" w:rsidP="00F62D1E">
            <w:pPr>
              <w:rPr>
                <w:rFonts w:ascii="Times New Roman" w:hAnsi="Times New Roman" w:cs="Times New Roman"/>
                <w:b/>
                <w:sz w:val="24"/>
                <w:szCs w:val="24"/>
              </w:rPr>
            </w:pPr>
            <w:bookmarkStart w:id="17" w:name="_Toc149058281"/>
            <w:r w:rsidRPr="00F62D1E">
              <w:rPr>
                <w:rFonts w:ascii="Times New Roman" w:hAnsi="Times New Roman" w:cs="Times New Roman"/>
                <w:b/>
                <w:sz w:val="24"/>
                <w:szCs w:val="24"/>
              </w:rPr>
              <w:t>Правовая сущность аккаунта и вопросы его регулирования</w:t>
            </w:r>
            <w:bookmarkEnd w:id="17"/>
          </w:p>
          <w:p w:rsidR="00F62D1E" w:rsidRPr="00F62D1E" w:rsidRDefault="00F62D1E" w:rsidP="00F62D1E">
            <w:pPr>
              <w:rPr>
                <w:rFonts w:ascii="Times New Roman" w:hAnsi="Times New Roman" w:cs="Times New Roman"/>
                <w:b/>
                <w:bCs/>
                <w:sz w:val="24"/>
                <w:szCs w:val="24"/>
              </w:rPr>
            </w:pPr>
          </w:p>
          <w:p w:rsidR="00F62D1E" w:rsidRPr="00F62D1E" w:rsidRDefault="00F62D1E" w:rsidP="00F62D1E">
            <w:pPr>
              <w:rPr>
                <w:rFonts w:ascii="Times New Roman" w:hAnsi="Times New Roman" w:cs="Times New Roman"/>
                <w:b/>
                <w:bCs/>
                <w:i/>
                <w:iCs/>
                <w:sz w:val="24"/>
                <w:szCs w:val="24"/>
              </w:rPr>
            </w:pPr>
            <w:r w:rsidRPr="00F62D1E">
              <w:rPr>
                <w:rFonts w:ascii="Times New Roman" w:hAnsi="Times New Roman" w:cs="Times New Roman"/>
                <w:b/>
                <w:bCs/>
                <w:i/>
                <w:iCs/>
                <w:sz w:val="24"/>
                <w:szCs w:val="24"/>
              </w:rPr>
              <w:t xml:space="preserve">Аннотация. </w:t>
            </w:r>
            <w:r w:rsidRPr="00F62D1E">
              <w:rPr>
                <w:rFonts w:ascii="Times New Roman" w:hAnsi="Times New Roman" w:cs="Times New Roman"/>
                <w:bCs/>
                <w:iCs/>
                <w:sz w:val="24"/>
                <w:szCs w:val="24"/>
              </w:rPr>
              <w:t xml:space="preserve">В статье рассматривается понятие аккаунта и его </w:t>
            </w:r>
            <w:r w:rsidRPr="00F62D1E">
              <w:rPr>
                <w:rFonts w:ascii="Times New Roman" w:hAnsi="Times New Roman" w:cs="Times New Roman"/>
                <w:bCs/>
                <w:iCs/>
                <w:sz w:val="24"/>
                <w:szCs w:val="24"/>
              </w:rPr>
              <w:lastRenderedPageBreak/>
              <w:t>соотношение с другими терминами, используемыми в сети «Интернет», сведения, запрашиваемые при регистрации аккаунта. Характеризуются способы защиты содержащейся в аккаунте информации пользователя от несанкционированного доступа к ней, действия пользователя, осуществляемые в сети, с помощью аккаунта. Выделены проблемы правового регулирования аккаунта и определены возможные пути их решения. Подчеркивается, что для единообразной практики в данной сфере правовых отношений было бы целесообразно разработать типовой договор (договор об аккаунте), в котором следует зафиксировать базовые права и обязанности сторон с возможностью детализации их с учётом особенностей соответствующей информационной системы.</w:t>
            </w:r>
          </w:p>
          <w:p w:rsidR="00F62D1E" w:rsidRPr="00F62D1E" w:rsidRDefault="00F62D1E" w:rsidP="00726B0E">
            <w:pPr>
              <w:rPr>
                <w:rFonts w:ascii="Times New Roman" w:hAnsi="Times New Roman" w:cs="Times New Roman"/>
                <w:bCs/>
                <w:iCs/>
                <w:sz w:val="24"/>
                <w:szCs w:val="24"/>
              </w:rPr>
            </w:pPr>
            <w:proofErr w:type="gramStart"/>
            <w:r w:rsidRPr="00F62D1E">
              <w:rPr>
                <w:rFonts w:ascii="Times New Roman" w:hAnsi="Times New Roman" w:cs="Times New Roman"/>
                <w:b/>
                <w:bCs/>
                <w:i/>
                <w:iCs/>
                <w:sz w:val="24"/>
                <w:szCs w:val="24"/>
              </w:rPr>
              <w:t xml:space="preserve">Ключевые слова: </w:t>
            </w:r>
            <w:r w:rsidRPr="00F62D1E">
              <w:rPr>
                <w:rFonts w:ascii="Times New Roman" w:hAnsi="Times New Roman" w:cs="Times New Roman"/>
                <w:bCs/>
                <w:iCs/>
                <w:sz w:val="24"/>
                <w:szCs w:val="24"/>
              </w:rPr>
              <w:t>аккаунт, логин, пароль, информационная система, регистрация, сайт, владелец сайта, пользовательское соглашение.</w:t>
            </w:r>
            <w:proofErr w:type="gramEnd"/>
          </w:p>
        </w:tc>
        <w:tc>
          <w:tcPr>
            <w:tcW w:w="7696" w:type="dxa"/>
            <w:gridSpan w:val="3"/>
          </w:tcPr>
          <w:p w:rsidR="00726B0E" w:rsidRDefault="00F62D1E" w:rsidP="00726B0E">
            <w:pPr>
              <w:rPr>
                <w:rFonts w:ascii="Times New Roman" w:hAnsi="Times New Roman" w:cs="Times New Roman"/>
                <w:sz w:val="24"/>
                <w:szCs w:val="24"/>
              </w:rPr>
            </w:pPr>
            <w:proofErr w:type="spellStart"/>
            <w:r w:rsidRPr="00726B0E">
              <w:rPr>
                <w:rFonts w:ascii="Times New Roman" w:hAnsi="Times New Roman" w:cs="Times New Roman"/>
                <w:sz w:val="24"/>
                <w:szCs w:val="24"/>
              </w:rPr>
              <w:lastRenderedPageBreak/>
              <w:t>Humanitarian</w:t>
            </w:r>
            <w:proofErr w:type="spellEnd"/>
            <w:r w:rsidRPr="00726B0E">
              <w:rPr>
                <w:rFonts w:ascii="Times New Roman" w:hAnsi="Times New Roman" w:cs="Times New Roman"/>
                <w:sz w:val="24"/>
                <w:szCs w:val="24"/>
              </w:rPr>
              <w:t xml:space="preserve"> </w:t>
            </w:r>
            <w:proofErr w:type="spellStart"/>
            <w:r w:rsidRPr="00726B0E">
              <w:rPr>
                <w:rFonts w:ascii="Times New Roman" w:hAnsi="Times New Roman" w:cs="Times New Roman"/>
                <w:sz w:val="24"/>
                <w:szCs w:val="24"/>
              </w:rPr>
              <w:t>Scientific</w:t>
            </w:r>
            <w:proofErr w:type="spellEnd"/>
            <w:r w:rsidRPr="00726B0E">
              <w:rPr>
                <w:rFonts w:ascii="Times New Roman" w:hAnsi="Times New Roman" w:cs="Times New Roman"/>
                <w:sz w:val="24"/>
                <w:szCs w:val="24"/>
              </w:rPr>
              <w:t xml:space="preserve"> </w:t>
            </w:r>
            <w:proofErr w:type="spellStart"/>
            <w:r w:rsidRPr="00726B0E">
              <w:rPr>
                <w:rFonts w:ascii="Times New Roman" w:hAnsi="Times New Roman" w:cs="Times New Roman"/>
                <w:sz w:val="24"/>
                <w:szCs w:val="24"/>
              </w:rPr>
              <w:t>Bulletin</w:t>
            </w:r>
            <w:proofErr w:type="spellEnd"/>
            <w:r w:rsidRPr="00726B0E">
              <w:rPr>
                <w:rFonts w:ascii="Times New Roman" w:hAnsi="Times New Roman" w:cs="Times New Roman"/>
                <w:sz w:val="24"/>
                <w:szCs w:val="24"/>
              </w:rPr>
              <w:t>. 2023. №9</w:t>
            </w:r>
          </w:p>
          <w:p w:rsidR="00F62D1E" w:rsidRPr="00F62D1E" w:rsidRDefault="00F62D1E" w:rsidP="00F62D1E">
            <w:pPr>
              <w:rPr>
                <w:rFonts w:ascii="Times New Roman" w:hAnsi="Times New Roman" w:cs="Times New Roman"/>
                <w:sz w:val="24"/>
                <w:szCs w:val="24"/>
              </w:rPr>
            </w:pPr>
            <w:r w:rsidRPr="00F62D1E">
              <w:rPr>
                <w:rFonts w:ascii="Times New Roman" w:hAnsi="Times New Roman" w:cs="Times New Roman"/>
                <w:sz w:val="24"/>
                <w:szCs w:val="24"/>
              </w:rPr>
              <w:t>https://doi.org/10.5281/zenodo.10037707</w:t>
            </w:r>
          </w:p>
          <w:p w:rsidR="00F62D1E" w:rsidRDefault="00F62D1E" w:rsidP="00F62D1E">
            <w:pPr>
              <w:rPr>
                <w:rFonts w:ascii="Times New Roman" w:hAnsi="Times New Roman" w:cs="Times New Roman"/>
                <w:sz w:val="24"/>
                <w:szCs w:val="24"/>
              </w:rPr>
            </w:pPr>
            <w:r w:rsidRPr="00F62D1E">
              <w:rPr>
                <w:rFonts w:ascii="Times New Roman" w:hAnsi="Times New Roman" w:cs="Times New Roman"/>
                <w:sz w:val="24"/>
                <w:szCs w:val="24"/>
              </w:rPr>
              <w:t>УДК 347</w:t>
            </w:r>
          </w:p>
          <w:p w:rsidR="00F62D1E" w:rsidRDefault="00F62D1E" w:rsidP="00F62D1E">
            <w:pPr>
              <w:rPr>
                <w:rFonts w:ascii="Times New Roman" w:hAnsi="Times New Roman" w:cs="Times New Roman"/>
                <w:sz w:val="24"/>
                <w:szCs w:val="24"/>
              </w:rPr>
            </w:pPr>
          </w:p>
          <w:p w:rsidR="00F62D1E" w:rsidRPr="00F62D1E" w:rsidRDefault="00F62D1E" w:rsidP="00F62D1E">
            <w:pPr>
              <w:rPr>
                <w:rFonts w:ascii="Times New Roman" w:hAnsi="Times New Roman" w:cs="Times New Roman"/>
                <w:b/>
                <w:sz w:val="24"/>
                <w:szCs w:val="24"/>
                <w:lang w:val="en-US"/>
              </w:rPr>
            </w:pPr>
            <w:bookmarkStart w:id="18" w:name="_Toc149058301"/>
            <w:proofErr w:type="spellStart"/>
            <w:r w:rsidRPr="00F62D1E">
              <w:rPr>
                <w:rFonts w:ascii="Times New Roman" w:hAnsi="Times New Roman" w:cs="Times New Roman"/>
                <w:b/>
                <w:sz w:val="24"/>
                <w:szCs w:val="24"/>
                <w:lang w:val="en-US"/>
              </w:rPr>
              <w:t>Golovanov</w:t>
            </w:r>
            <w:proofErr w:type="spellEnd"/>
            <w:r w:rsidRPr="00F62D1E">
              <w:rPr>
                <w:rFonts w:ascii="Times New Roman" w:hAnsi="Times New Roman" w:cs="Times New Roman"/>
                <w:b/>
                <w:sz w:val="24"/>
                <w:szCs w:val="24"/>
                <w:lang w:val="en-US"/>
              </w:rPr>
              <w:t xml:space="preserve"> N.M.</w:t>
            </w:r>
            <w:bookmarkEnd w:id="18"/>
          </w:p>
          <w:p w:rsidR="00F62D1E" w:rsidRPr="00F62D1E" w:rsidRDefault="00F62D1E" w:rsidP="00F62D1E">
            <w:pPr>
              <w:rPr>
                <w:rFonts w:ascii="Times New Roman" w:hAnsi="Times New Roman" w:cs="Times New Roman"/>
                <w:sz w:val="24"/>
                <w:szCs w:val="24"/>
                <w:lang w:val="en-US"/>
              </w:rPr>
            </w:pPr>
          </w:p>
          <w:p w:rsidR="00F62D1E" w:rsidRPr="00F62D1E" w:rsidRDefault="00F62D1E" w:rsidP="00F62D1E">
            <w:pPr>
              <w:rPr>
                <w:rFonts w:ascii="Times New Roman" w:hAnsi="Times New Roman" w:cs="Times New Roman"/>
                <w:sz w:val="24"/>
                <w:szCs w:val="24"/>
                <w:lang w:val="en-US"/>
              </w:rPr>
            </w:pPr>
            <w:proofErr w:type="spellStart"/>
            <w:r w:rsidRPr="00F62D1E">
              <w:rPr>
                <w:rFonts w:ascii="Times New Roman" w:hAnsi="Times New Roman" w:cs="Times New Roman"/>
                <w:i/>
                <w:iCs/>
                <w:sz w:val="24"/>
                <w:szCs w:val="24"/>
                <w:lang w:val="en-US"/>
              </w:rPr>
              <w:t>Golovanov</w:t>
            </w:r>
            <w:proofErr w:type="spellEnd"/>
            <w:r w:rsidRPr="00F62D1E">
              <w:rPr>
                <w:rFonts w:ascii="Times New Roman" w:hAnsi="Times New Roman" w:cs="Times New Roman"/>
                <w:i/>
                <w:iCs/>
                <w:sz w:val="24"/>
                <w:szCs w:val="24"/>
                <w:lang w:val="en-US"/>
              </w:rPr>
              <w:t xml:space="preserve"> Nikolay Mikhailovich, </w:t>
            </w:r>
            <w:r w:rsidRPr="00F62D1E">
              <w:rPr>
                <w:rFonts w:ascii="Times New Roman" w:hAnsi="Times New Roman" w:cs="Times New Roman"/>
                <w:iCs/>
                <w:sz w:val="24"/>
                <w:szCs w:val="24"/>
                <w:lang w:val="en-US"/>
              </w:rPr>
              <w:t xml:space="preserve">Candidate of Law, Professor, State Institute of Economics, Finance, Law and Technology, 5, </w:t>
            </w:r>
            <w:proofErr w:type="spellStart"/>
            <w:r w:rsidRPr="00F62D1E">
              <w:rPr>
                <w:rFonts w:ascii="Times New Roman" w:hAnsi="Times New Roman" w:cs="Times New Roman"/>
                <w:iCs/>
                <w:sz w:val="24"/>
                <w:szCs w:val="24"/>
                <w:lang w:val="en-US"/>
              </w:rPr>
              <w:t>Roshchinskaya</w:t>
            </w:r>
            <w:proofErr w:type="spellEnd"/>
            <w:r w:rsidRPr="00F62D1E">
              <w:rPr>
                <w:rFonts w:ascii="Times New Roman" w:hAnsi="Times New Roman" w:cs="Times New Roman"/>
                <w:iCs/>
                <w:sz w:val="24"/>
                <w:szCs w:val="24"/>
                <w:lang w:val="en-US"/>
              </w:rPr>
              <w:t xml:space="preserve"> str., </w:t>
            </w:r>
            <w:proofErr w:type="spellStart"/>
            <w:r w:rsidRPr="00F62D1E">
              <w:rPr>
                <w:rFonts w:ascii="Times New Roman" w:hAnsi="Times New Roman" w:cs="Times New Roman"/>
                <w:iCs/>
                <w:sz w:val="24"/>
                <w:szCs w:val="24"/>
                <w:lang w:val="en-US"/>
              </w:rPr>
              <w:t>Gatchina</w:t>
            </w:r>
            <w:proofErr w:type="spellEnd"/>
            <w:r w:rsidRPr="00F62D1E">
              <w:rPr>
                <w:rFonts w:ascii="Times New Roman" w:hAnsi="Times New Roman" w:cs="Times New Roman"/>
                <w:iCs/>
                <w:sz w:val="24"/>
                <w:szCs w:val="24"/>
                <w:lang w:val="en-US"/>
              </w:rPr>
              <w:t>, Leningrad Region, 188300. E-mail: golovanovnikolai@yandex.ru.</w:t>
            </w:r>
          </w:p>
          <w:p w:rsidR="00F62D1E" w:rsidRPr="00F62D1E" w:rsidRDefault="00F62D1E" w:rsidP="00F62D1E">
            <w:pPr>
              <w:rPr>
                <w:rFonts w:ascii="Times New Roman" w:hAnsi="Times New Roman" w:cs="Times New Roman"/>
                <w:sz w:val="24"/>
                <w:szCs w:val="24"/>
                <w:lang w:val="en-US"/>
              </w:rPr>
            </w:pPr>
          </w:p>
          <w:p w:rsidR="00F62D1E" w:rsidRPr="00F62D1E" w:rsidRDefault="00F62D1E" w:rsidP="00F62D1E">
            <w:pPr>
              <w:rPr>
                <w:rFonts w:ascii="Times New Roman" w:hAnsi="Times New Roman" w:cs="Times New Roman"/>
                <w:b/>
                <w:sz w:val="24"/>
                <w:szCs w:val="24"/>
                <w:lang w:val="en-US"/>
              </w:rPr>
            </w:pPr>
            <w:bookmarkStart w:id="19" w:name="_Toc149058302"/>
            <w:r w:rsidRPr="00F62D1E">
              <w:rPr>
                <w:rFonts w:ascii="Times New Roman" w:hAnsi="Times New Roman" w:cs="Times New Roman"/>
                <w:b/>
                <w:sz w:val="24"/>
                <w:szCs w:val="24"/>
                <w:lang w:val="en-US"/>
              </w:rPr>
              <w:t>The legal nature of the account and issues of its regulation</w:t>
            </w:r>
            <w:bookmarkEnd w:id="19"/>
          </w:p>
          <w:p w:rsidR="00F62D1E" w:rsidRPr="00F62D1E" w:rsidRDefault="00F62D1E" w:rsidP="00F62D1E">
            <w:pPr>
              <w:rPr>
                <w:rFonts w:ascii="Times New Roman" w:hAnsi="Times New Roman" w:cs="Times New Roman"/>
                <w:i/>
                <w:iCs/>
                <w:sz w:val="24"/>
                <w:szCs w:val="24"/>
                <w:lang w:val="en-US"/>
              </w:rPr>
            </w:pPr>
          </w:p>
          <w:p w:rsidR="00F62D1E" w:rsidRPr="00F62D1E" w:rsidRDefault="00F62D1E" w:rsidP="00F62D1E">
            <w:pPr>
              <w:rPr>
                <w:rFonts w:ascii="Times New Roman" w:hAnsi="Times New Roman" w:cs="Times New Roman"/>
                <w:b/>
                <w:bCs/>
                <w:i/>
                <w:iCs/>
                <w:sz w:val="24"/>
                <w:szCs w:val="24"/>
                <w:lang w:val="en-US"/>
              </w:rPr>
            </w:pPr>
            <w:r w:rsidRPr="00F62D1E">
              <w:rPr>
                <w:rFonts w:ascii="Times New Roman" w:hAnsi="Times New Roman" w:cs="Times New Roman"/>
                <w:b/>
                <w:bCs/>
                <w:i/>
                <w:iCs/>
                <w:sz w:val="24"/>
                <w:szCs w:val="24"/>
                <w:lang w:val="en-US"/>
              </w:rPr>
              <w:t xml:space="preserve">Abstract. </w:t>
            </w:r>
            <w:r w:rsidRPr="00F62D1E">
              <w:rPr>
                <w:rFonts w:ascii="Times New Roman" w:hAnsi="Times New Roman" w:cs="Times New Roman"/>
                <w:bCs/>
                <w:iCs/>
                <w:sz w:val="24"/>
                <w:szCs w:val="24"/>
                <w:lang w:val="en-US"/>
              </w:rPr>
              <w:t xml:space="preserve">The article discusses the concept of an account and its relationship with other terms used on the Internet, the information requested during </w:t>
            </w:r>
            <w:r w:rsidRPr="00F62D1E">
              <w:rPr>
                <w:rFonts w:ascii="Times New Roman" w:hAnsi="Times New Roman" w:cs="Times New Roman"/>
                <w:bCs/>
                <w:iCs/>
                <w:sz w:val="24"/>
                <w:szCs w:val="24"/>
                <w:lang w:val="en-US"/>
              </w:rPr>
              <w:lastRenderedPageBreak/>
              <w:t>account registration. The methods of protecting the user's information contained in the account from unauthorized access to it, user actions carried out on the network using the account are characterized. The problems of legal regulation of the account are highlighted and possible solutions are identified. It is emphasized that for uniform practice in this area of legal relations, it would be advisable to develop a standard contract (account agreement), in which the basic rights and obligations of the parties should be fixed with the possibility of detailing them taking into account the specifics of the relevant information system.</w:t>
            </w:r>
          </w:p>
          <w:p w:rsidR="00F62D1E" w:rsidRPr="00F62D1E" w:rsidRDefault="00F62D1E" w:rsidP="00F62D1E">
            <w:pPr>
              <w:rPr>
                <w:rFonts w:ascii="Times New Roman" w:hAnsi="Times New Roman" w:cs="Times New Roman"/>
                <w:sz w:val="24"/>
                <w:szCs w:val="24"/>
                <w:lang w:val="en-US"/>
              </w:rPr>
            </w:pPr>
            <w:r w:rsidRPr="00F62D1E">
              <w:rPr>
                <w:rFonts w:ascii="Times New Roman" w:hAnsi="Times New Roman" w:cs="Times New Roman"/>
                <w:b/>
                <w:bCs/>
                <w:i/>
                <w:iCs/>
                <w:sz w:val="24"/>
                <w:szCs w:val="24"/>
                <w:lang w:val="en-US"/>
              </w:rPr>
              <w:t xml:space="preserve">Keywords: </w:t>
            </w:r>
            <w:r w:rsidRPr="00F62D1E">
              <w:rPr>
                <w:rFonts w:ascii="Times New Roman" w:hAnsi="Times New Roman" w:cs="Times New Roman"/>
                <w:bCs/>
                <w:iCs/>
                <w:sz w:val="24"/>
                <w:szCs w:val="24"/>
                <w:lang w:val="en-US"/>
              </w:rPr>
              <w:t>account, login, password, information system, registration, website, website owner, user agreement.</w:t>
            </w:r>
          </w:p>
        </w:tc>
      </w:tr>
      <w:tr w:rsidR="00726B0E" w:rsidTr="00726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4"/>
        </w:trPr>
        <w:tc>
          <w:tcPr>
            <w:tcW w:w="645" w:type="dxa"/>
          </w:tcPr>
          <w:p w:rsidR="00726B0E" w:rsidRPr="008C3A36" w:rsidRDefault="00726B0E" w:rsidP="008C3A36">
            <w:pPr>
              <w:pStyle w:val="a4"/>
              <w:numPr>
                <w:ilvl w:val="0"/>
                <w:numId w:val="1"/>
              </w:numPr>
              <w:rPr>
                <w:rFonts w:ascii="Times New Roman" w:hAnsi="Times New Roman" w:cs="Times New Roman"/>
                <w:sz w:val="24"/>
                <w:szCs w:val="24"/>
                <w:lang w:val="en-US"/>
              </w:rPr>
            </w:pPr>
          </w:p>
        </w:tc>
        <w:tc>
          <w:tcPr>
            <w:tcW w:w="7536" w:type="dxa"/>
            <w:gridSpan w:val="2"/>
          </w:tcPr>
          <w:p w:rsidR="00726B0E" w:rsidRDefault="00F62D1E" w:rsidP="00726B0E">
            <w:pPr>
              <w:rPr>
                <w:rFonts w:ascii="Times New Roman" w:hAnsi="Times New Roman" w:cs="Times New Roman"/>
                <w:sz w:val="24"/>
                <w:szCs w:val="24"/>
              </w:rPr>
            </w:pPr>
            <w:r w:rsidRPr="00726B0E">
              <w:rPr>
                <w:rFonts w:ascii="Times New Roman" w:hAnsi="Times New Roman" w:cs="Times New Roman"/>
                <w:sz w:val="24"/>
                <w:szCs w:val="24"/>
              </w:rPr>
              <w:t>Гуманитарный научный вестник. 2023. №9</w:t>
            </w:r>
          </w:p>
          <w:p w:rsidR="00F62D1E" w:rsidRPr="00F62D1E" w:rsidRDefault="00F62D1E" w:rsidP="00F62D1E">
            <w:pPr>
              <w:rPr>
                <w:rFonts w:ascii="Times New Roman" w:hAnsi="Times New Roman" w:cs="Times New Roman"/>
                <w:bCs/>
                <w:sz w:val="24"/>
                <w:szCs w:val="24"/>
              </w:rPr>
            </w:pPr>
            <w:r w:rsidRPr="00F62D1E">
              <w:rPr>
                <w:rFonts w:ascii="Times New Roman" w:hAnsi="Times New Roman" w:cs="Times New Roman"/>
                <w:bCs/>
                <w:sz w:val="24"/>
                <w:szCs w:val="24"/>
                <w:lang w:val="en-US"/>
              </w:rPr>
              <w:t>https</w:t>
            </w:r>
            <w:r w:rsidRPr="00F62D1E">
              <w:rPr>
                <w:rFonts w:ascii="Times New Roman" w:hAnsi="Times New Roman" w:cs="Times New Roman"/>
                <w:bCs/>
                <w:sz w:val="24"/>
                <w:szCs w:val="24"/>
              </w:rPr>
              <w:t>://</w:t>
            </w:r>
            <w:proofErr w:type="spellStart"/>
            <w:r w:rsidRPr="00F62D1E">
              <w:rPr>
                <w:rFonts w:ascii="Times New Roman" w:hAnsi="Times New Roman" w:cs="Times New Roman"/>
                <w:bCs/>
                <w:sz w:val="24"/>
                <w:szCs w:val="24"/>
                <w:lang w:val="en-US"/>
              </w:rPr>
              <w:t>doi</w:t>
            </w:r>
            <w:proofErr w:type="spellEnd"/>
            <w:r w:rsidRPr="00F62D1E">
              <w:rPr>
                <w:rFonts w:ascii="Times New Roman" w:hAnsi="Times New Roman" w:cs="Times New Roman"/>
                <w:bCs/>
                <w:sz w:val="24"/>
                <w:szCs w:val="24"/>
              </w:rPr>
              <w:t>.</w:t>
            </w:r>
            <w:r w:rsidRPr="00F62D1E">
              <w:rPr>
                <w:rFonts w:ascii="Times New Roman" w:hAnsi="Times New Roman" w:cs="Times New Roman"/>
                <w:bCs/>
                <w:sz w:val="24"/>
                <w:szCs w:val="24"/>
                <w:lang w:val="en-US"/>
              </w:rPr>
              <w:t>org</w:t>
            </w:r>
            <w:r w:rsidRPr="00F62D1E">
              <w:rPr>
                <w:rFonts w:ascii="Times New Roman" w:hAnsi="Times New Roman" w:cs="Times New Roman"/>
                <w:bCs/>
                <w:sz w:val="24"/>
                <w:szCs w:val="24"/>
              </w:rPr>
              <w:t>/10.5281/</w:t>
            </w:r>
            <w:proofErr w:type="spellStart"/>
            <w:r w:rsidRPr="00F62D1E">
              <w:rPr>
                <w:rFonts w:ascii="Times New Roman" w:hAnsi="Times New Roman" w:cs="Times New Roman"/>
                <w:bCs/>
                <w:sz w:val="24"/>
                <w:szCs w:val="24"/>
                <w:lang w:val="en-US"/>
              </w:rPr>
              <w:t>zenodo</w:t>
            </w:r>
            <w:proofErr w:type="spellEnd"/>
            <w:r w:rsidRPr="00F62D1E">
              <w:rPr>
                <w:rFonts w:ascii="Times New Roman" w:hAnsi="Times New Roman" w:cs="Times New Roman"/>
                <w:bCs/>
                <w:sz w:val="24"/>
                <w:szCs w:val="24"/>
              </w:rPr>
              <w:t>.10037712</w:t>
            </w:r>
          </w:p>
          <w:p w:rsidR="00F62D1E" w:rsidRPr="00F62D1E" w:rsidRDefault="00F62D1E" w:rsidP="00F62D1E">
            <w:pPr>
              <w:rPr>
                <w:rFonts w:ascii="Times New Roman" w:hAnsi="Times New Roman" w:cs="Times New Roman"/>
                <w:bCs/>
                <w:sz w:val="24"/>
                <w:szCs w:val="24"/>
              </w:rPr>
            </w:pPr>
            <w:r w:rsidRPr="00F62D1E">
              <w:rPr>
                <w:rFonts w:ascii="Times New Roman" w:hAnsi="Times New Roman" w:cs="Times New Roman"/>
                <w:bCs/>
                <w:sz w:val="24"/>
                <w:szCs w:val="24"/>
              </w:rPr>
              <w:t>УДК 342</w:t>
            </w:r>
          </w:p>
          <w:p w:rsidR="00F62D1E" w:rsidRPr="00F62D1E" w:rsidRDefault="00F62D1E" w:rsidP="00F62D1E">
            <w:pPr>
              <w:rPr>
                <w:rFonts w:ascii="Times New Roman" w:hAnsi="Times New Roman" w:cs="Times New Roman"/>
                <w:b/>
                <w:bCs/>
                <w:sz w:val="24"/>
                <w:szCs w:val="24"/>
              </w:rPr>
            </w:pPr>
          </w:p>
          <w:p w:rsidR="00F62D1E" w:rsidRPr="00F62D1E" w:rsidRDefault="00F62D1E" w:rsidP="00F62D1E">
            <w:pPr>
              <w:rPr>
                <w:rFonts w:ascii="Times New Roman" w:hAnsi="Times New Roman" w:cs="Times New Roman"/>
                <w:b/>
                <w:sz w:val="24"/>
                <w:szCs w:val="24"/>
              </w:rPr>
            </w:pPr>
            <w:bookmarkStart w:id="20" w:name="_Toc149058282"/>
            <w:r w:rsidRPr="00F62D1E">
              <w:rPr>
                <w:rFonts w:ascii="Times New Roman" w:hAnsi="Times New Roman" w:cs="Times New Roman"/>
                <w:b/>
                <w:sz w:val="24"/>
                <w:szCs w:val="24"/>
              </w:rPr>
              <w:t>Науменко Т.И.</w:t>
            </w:r>
            <w:bookmarkEnd w:id="20"/>
          </w:p>
          <w:p w:rsidR="00F62D1E" w:rsidRPr="00F62D1E" w:rsidRDefault="00F62D1E" w:rsidP="00F62D1E">
            <w:pPr>
              <w:rPr>
                <w:rFonts w:ascii="Times New Roman" w:hAnsi="Times New Roman" w:cs="Times New Roman"/>
                <w:b/>
                <w:bCs/>
                <w:sz w:val="24"/>
                <w:szCs w:val="24"/>
              </w:rPr>
            </w:pPr>
          </w:p>
          <w:p w:rsidR="00F62D1E" w:rsidRPr="00F62D1E" w:rsidRDefault="00F62D1E" w:rsidP="00F62D1E">
            <w:pPr>
              <w:rPr>
                <w:rFonts w:ascii="Times New Roman" w:hAnsi="Times New Roman" w:cs="Times New Roman"/>
                <w:i/>
                <w:iCs/>
                <w:sz w:val="24"/>
                <w:szCs w:val="24"/>
              </w:rPr>
            </w:pPr>
            <w:r w:rsidRPr="00F62D1E">
              <w:rPr>
                <w:rFonts w:ascii="Times New Roman" w:hAnsi="Times New Roman" w:cs="Times New Roman"/>
                <w:i/>
                <w:iCs/>
                <w:sz w:val="24"/>
                <w:szCs w:val="24"/>
              </w:rPr>
              <w:t xml:space="preserve">Науменко Татьяна Ивановна, </w:t>
            </w:r>
            <w:r w:rsidRPr="00F62D1E">
              <w:rPr>
                <w:rFonts w:ascii="Times New Roman" w:hAnsi="Times New Roman" w:cs="Times New Roman"/>
                <w:iCs/>
                <w:sz w:val="24"/>
                <w:szCs w:val="24"/>
              </w:rPr>
              <w:t>Крымский филиал ФГБОУВО «Российский государственный университет правосудия», 295051, г. Симферополь, ул. Павленко, 5. E-</w:t>
            </w:r>
            <w:proofErr w:type="spellStart"/>
            <w:r w:rsidRPr="00F62D1E">
              <w:rPr>
                <w:rFonts w:ascii="Times New Roman" w:hAnsi="Times New Roman" w:cs="Times New Roman"/>
                <w:iCs/>
                <w:sz w:val="24"/>
                <w:szCs w:val="24"/>
              </w:rPr>
              <w:t>mail</w:t>
            </w:r>
            <w:proofErr w:type="spellEnd"/>
            <w:r w:rsidRPr="00F62D1E">
              <w:rPr>
                <w:rFonts w:ascii="Times New Roman" w:hAnsi="Times New Roman" w:cs="Times New Roman"/>
                <w:iCs/>
                <w:sz w:val="24"/>
                <w:szCs w:val="24"/>
              </w:rPr>
              <w:t>: tanya.naum.yan@yandex.ru.</w:t>
            </w:r>
          </w:p>
          <w:p w:rsidR="00F62D1E" w:rsidRPr="00F62D1E" w:rsidRDefault="00F62D1E" w:rsidP="00F62D1E">
            <w:pPr>
              <w:rPr>
                <w:rFonts w:ascii="Times New Roman" w:hAnsi="Times New Roman" w:cs="Times New Roman"/>
                <w:sz w:val="24"/>
                <w:szCs w:val="24"/>
              </w:rPr>
            </w:pPr>
          </w:p>
          <w:p w:rsidR="00F62D1E" w:rsidRPr="00F62D1E" w:rsidRDefault="00F62D1E" w:rsidP="00F62D1E">
            <w:pPr>
              <w:rPr>
                <w:rFonts w:ascii="Times New Roman" w:hAnsi="Times New Roman" w:cs="Times New Roman"/>
                <w:b/>
                <w:sz w:val="24"/>
                <w:szCs w:val="24"/>
              </w:rPr>
            </w:pPr>
            <w:bookmarkStart w:id="21" w:name="_Toc149058283"/>
            <w:r w:rsidRPr="00F62D1E">
              <w:rPr>
                <w:rFonts w:ascii="Times New Roman" w:hAnsi="Times New Roman" w:cs="Times New Roman"/>
                <w:b/>
                <w:sz w:val="24"/>
                <w:szCs w:val="24"/>
              </w:rPr>
              <w:t>Отдельные вопросы института предупреждения антимонопольного органа</w:t>
            </w:r>
            <w:bookmarkEnd w:id="21"/>
          </w:p>
          <w:p w:rsidR="00F62D1E" w:rsidRPr="00F62D1E" w:rsidRDefault="00F62D1E" w:rsidP="00F62D1E">
            <w:pPr>
              <w:rPr>
                <w:rFonts w:ascii="Times New Roman" w:hAnsi="Times New Roman" w:cs="Times New Roman"/>
                <w:b/>
                <w:bCs/>
                <w:sz w:val="24"/>
                <w:szCs w:val="24"/>
              </w:rPr>
            </w:pPr>
          </w:p>
          <w:p w:rsidR="00F62D1E" w:rsidRPr="00F62D1E" w:rsidRDefault="00F62D1E" w:rsidP="00F62D1E">
            <w:pPr>
              <w:rPr>
                <w:rFonts w:ascii="Times New Roman" w:hAnsi="Times New Roman" w:cs="Times New Roman"/>
                <w:b/>
                <w:bCs/>
                <w:i/>
                <w:iCs/>
                <w:sz w:val="24"/>
                <w:szCs w:val="24"/>
              </w:rPr>
            </w:pPr>
            <w:r w:rsidRPr="00F62D1E">
              <w:rPr>
                <w:rFonts w:ascii="Times New Roman" w:hAnsi="Times New Roman" w:cs="Times New Roman"/>
                <w:b/>
                <w:bCs/>
                <w:i/>
                <w:iCs/>
                <w:sz w:val="24"/>
                <w:szCs w:val="24"/>
              </w:rPr>
              <w:t xml:space="preserve">Аннотация. </w:t>
            </w:r>
            <w:r w:rsidRPr="00F62D1E">
              <w:rPr>
                <w:rFonts w:ascii="Times New Roman" w:hAnsi="Times New Roman" w:cs="Times New Roman"/>
                <w:bCs/>
                <w:iCs/>
                <w:sz w:val="24"/>
                <w:szCs w:val="24"/>
              </w:rPr>
              <w:t xml:space="preserve">Антимонопольный орган как инструмент государственного антимонопольного контроля привлекает лиц, виновных в нарушении антимонопольного законодательства, к административной ответственности, а также выполняет функцию предупреждения совершения административных правонарушений в сфере конкуренции. </w:t>
            </w:r>
            <w:proofErr w:type="gramStart"/>
            <w:r w:rsidRPr="00F62D1E">
              <w:rPr>
                <w:rFonts w:ascii="Times New Roman" w:hAnsi="Times New Roman" w:cs="Times New Roman"/>
                <w:bCs/>
                <w:iCs/>
                <w:sz w:val="24"/>
                <w:szCs w:val="24"/>
              </w:rPr>
              <w:t>Последняя</w:t>
            </w:r>
            <w:proofErr w:type="gramEnd"/>
            <w:r w:rsidRPr="00F62D1E">
              <w:rPr>
                <w:rFonts w:ascii="Times New Roman" w:hAnsi="Times New Roman" w:cs="Times New Roman"/>
                <w:bCs/>
                <w:iCs/>
                <w:sz w:val="24"/>
                <w:szCs w:val="24"/>
              </w:rPr>
              <w:t xml:space="preserve"> имеет важное значение для нормального функционирования рынка, так как негативные последствия, которые могут возникнуть в результате нарушения антимонопольного законодательства, могут затрагивать интересы </w:t>
            </w:r>
            <w:r w:rsidRPr="00F62D1E">
              <w:rPr>
                <w:rFonts w:ascii="Times New Roman" w:hAnsi="Times New Roman" w:cs="Times New Roman"/>
                <w:bCs/>
                <w:iCs/>
                <w:sz w:val="24"/>
                <w:szCs w:val="24"/>
              </w:rPr>
              <w:lastRenderedPageBreak/>
              <w:t>потребителей, конкурентов виновного лица, государства и общества в целом. Поэтому профилактика нарушений в данной сфере должна иметь приоритет в деятельности антимонопольного органа. В статье рассматривается предупреждение как функция антимонопольной службы, а также предупреждение и предостережение как инструменты выполнения данной функции; анализируются цели данных институтов и случаи их использования, а также некоторые проблемы применения.</w:t>
            </w:r>
          </w:p>
          <w:p w:rsidR="00F62D1E" w:rsidRPr="00F62D1E" w:rsidRDefault="00F62D1E" w:rsidP="00726B0E">
            <w:pPr>
              <w:rPr>
                <w:rFonts w:ascii="Times New Roman" w:hAnsi="Times New Roman" w:cs="Times New Roman"/>
                <w:bCs/>
                <w:iCs/>
                <w:sz w:val="24"/>
                <w:szCs w:val="24"/>
              </w:rPr>
            </w:pPr>
            <w:r w:rsidRPr="00F62D1E">
              <w:rPr>
                <w:rFonts w:ascii="Times New Roman" w:hAnsi="Times New Roman" w:cs="Times New Roman"/>
                <w:b/>
                <w:bCs/>
                <w:i/>
                <w:iCs/>
                <w:sz w:val="24"/>
                <w:szCs w:val="24"/>
              </w:rPr>
              <w:t xml:space="preserve">Ключевые слова: </w:t>
            </w:r>
            <w:r w:rsidRPr="00F62D1E">
              <w:rPr>
                <w:rFonts w:ascii="Times New Roman" w:hAnsi="Times New Roman" w:cs="Times New Roman"/>
                <w:bCs/>
                <w:iCs/>
                <w:sz w:val="24"/>
                <w:szCs w:val="24"/>
              </w:rPr>
              <w:t>конкуренция, антимонопольный орган, антимонопольный контроль, предупреждение, предостережение.</w:t>
            </w:r>
          </w:p>
        </w:tc>
        <w:tc>
          <w:tcPr>
            <w:tcW w:w="7696" w:type="dxa"/>
            <w:gridSpan w:val="3"/>
          </w:tcPr>
          <w:p w:rsidR="00726B0E" w:rsidRDefault="00F62D1E" w:rsidP="00726B0E">
            <w:pPr>
              <w:rPr>
                <w:rFonts w:ascii="Times New Roman" w:hAnsi="Times New Roman" w:cs="Times New Roman"/>
                <w:sz w:val="24"/>
                <w:szCs w:val="24"/>
              </w:rPr>
            </w:pPr>
            <w:proofErr w:type="spellStart"/>
            <w:r w:rsidRPr="00726B0E">
              <w:rPr>
                <w:rFonts w:ascii="Times New Roman" w:hAnsi="Times New Roman" w:cs="Times New Roman"/>
                <w:sz w:val="24"/>
                <w:szCs w:val="24"/>
              </w:rPr>
              <w:lastRenderedPageBreak/>
              <w:t>Humanitarian</w:t>
            </w:r>
            <w:proofErr w:type="spellEnd"/>
            <w:r w:rsidRPr="00726B0E">
              <w:rPr>
                <w:rFonts w:ascii="Times New Roman" w:hAnsi="Times New Roman" w:cs="Times New Roman"/>
                <w:sz w:val="24"/>
                <w:szCs w:val="24"/>
              </w:rPr>
              <w:t xml:space="preserve"> </w:t>
            </w:r>
            <w:proofErr w:type="spellStart"/>
            <w:r w:rsidRPr="00726B0E">
              <w:rPr>
                <w:rFonts w:ascii="Times New Roman" w:hAnsi="Times New Roman" w:cs="Times New Roman"/>
                <w:sz w:val="24"/>
                <w:szCs w:val="24"/>
              </w:rPr>
              <w:t>Scientific</w:t>
            </w:r>
            <w:proofErr w:type="spellEnd"/>
            <w:r w:rsidRPr="00726B0E">
              <w:rPr>
                <w:rFonts w:ascii="Times New Roman" w:hAnsi="Times New Roman" w:cs="Times New Roman"/>
                <w:sz w:val="24"/>
                <w:szCs w:val="24"/>
              </w:rPr>
              <w:t xml:space="preserve"> </w:t>
            </w:r>
            <w:proofErr w:type="spellStart"/>
            <w:r w:rsidRPr="00726B0E">
              <w:rPr>
                <w:rFonts w:ascii="Times New Roman" w:hAnsi="Times New Roman" w:cs="Times New Roman"/>
                <w:sz w:val="24"/>
                <w:szCs w:val="24"/>
              </w:rPr>
              <w:t>Bulletin</w:t>
            </w:r>
            <w:proofErr w:type="spellEnd"/>
            <w:r w:rsidRPr="00726B0E">
              <w:rPr>
                <w:rFonts w:ascii="Times New Roman" w:hAnsi="Times New Roman" w:cs="Times New Roman"/>
                <w:sz w:val="24"/>
                <w:szCs w:val="24"/>
              </w:rPr>
              <w:t>. 2023. №9</w:t>
            </w:r>
          </w:p>
          <w:p w:rsidR="00F62D1E" w:rsidRPr="00F62D1E" w:rsidRDefault="00F62D1E" w:rsidP="00F62D1E">
            <w:pPr>
              <w:rPr>
                <w:rFonts w:ascii="Times New Roman" w:hAnsi="Times New Roman" w:cs="Times New Roman"/>
                <w:sz w:val="24"/>
                <w:szCs w:val="24"/>
              </w:rPr>
            </w:pPr>
            <w:r w:rsidRPr="00F62D1E">
              <w:rPr>
                <w:rFonts w:ascii="Times New Roman" w:hAnsi="Times New Roman" w:cs="Times New Roman"/>
                <w:sz w:val="24"/>
                <w:szCs w:val="24"/>
              </w:rPr>
              <w:t>https://doi.org/10.5281/zenodo.10037712</w:t>
            </w:r>
          </w:p>
          <w:p w:rsidR="00F62D1E" w:rsidRDefault="00F62D1E" w:rsidP="00F62D1E">
            <w:pPr>
              <w:rPr>
                <w:rFonts w:ascii="Times New Roman" w:hAnsi="Times New Roman" w:cs="Times New Roman"/>
                <w:sz w:val="24"/>
                <w:szCs w:val="24"/>
              </w:rPr>
            </w:pPr>
            <w:r w:rsidRPr="00F62D1E">
              <w:rPr>
                <w:rFonts w:ascii="Times New Roman" w:hAnsi="Times New Roman" w:cs="Times New Roman"/>
                <w:sz w:val="24"/>
                <w:szCs w:val="24"/>
              </w:rPr>
              <w:t>УДК 342</w:t>
            </w:r>
          </w:p>
          <w:p w:rsidR="00F62D1E" w:rsidRDefault="00F62D1E" w:rsidP="00F62D1E">
            <w:pPr>
              <w:rPr>
                <w:rFonts w:ascii="Times New Roman" w:hAnsi="Times New Roman" w:cs="Times New Roman"/>
                <w:sz w:val="24"/>
                <w:szCs w:val="24"/>
              </w:rPr>
            </w:pPr>
          </w:p>
          <w:p w:rsidR="00F62D1E" w:rsidRPr="00F62D1E" w:rsidRDefault="00F62D1E" w:rsidP="00F62D1E">
            <w:pPr>
              <w:rPr>
                <w:rFonts w:ascii="Times New Roman" w:hAnsi="Times New Roman" w:cs="Times New Roman"/>
                <w:b/>
                <w:sz w:val="24"/>
                <w:szCs w:val="24"/>
                <w:lang w:val="en-US"/>
              </w:rPr>
            </w:pPr>
            <w:bookmarkStart w:id="22" w:name="_Toc149058303"/>
            <w:proofErr w:type="spellStart"/>
            <w:r w:rsidRPr="00F62D1E">
              <w:rPr>
                <w:rFonts w:ascii="Times New Roman" w:hAnsi="Times New Roman" w:cs="Times New Roman"/>
                <w:b/>
                <w:sz w:val="24"/>
                <w:szCs w:val="24"/>
                <w:lang w:val="en-US"/>
              </w:rPr>
              <w:t>Naumenko</w:t>
            </w:r>
            <w:proofErr w:type="spellEnd"/>
            <w:r w:rsidRPr="00F62D1E">
              <w:rPr>
                <w:rFonts w:ascii="Times New Roman" w:hAnsi="Times New Roman" w:cs="Times New Roman"/>
                <w:b/>
                <w:sz w:val="24"/>
                <w:szCs w:val="24"/>
                <w:lang w:val="en-US"/>
              </w:rPr>
              <w:t xml:space="preserve"> T.I.</w:t>
            </w:r>
            <w:bookmarkEnd w:id="22"/>
          </w:p>
          <w:p w:rsidR="00F62D1E" w:rsidRPr="00F62D1E" w:rsidRDefault="00F62D1E" w:rsidP="00F62D1E">
            <w:pPr>
              <w:rPr>
                <w:rFonts w:ascii="Times New Roman" w:hAnsi="Times New Roman" w:cs="Times New Roman"/>
                <w:sz w:val="24"/>
                <w:szCs w:val="24"/>
                <w:lang w:val="en-US"/>
              </w:rPr>
            </w:pPr>
          </w:p>
          <w:p w:rsidR="00F62D1E" w:rsidRPr="00F62D1E" w:rsidRDefault="00F62D1E" w:rsidP="00F62D1E">
            <w:pPr>
              <w:rPr>
                <w:rFonts w:ascii="Times New Roman" w:hAnsi="Times New Roman" w:cs="Times New Roman"/>
                <w:sz w:val="24"/>
                <w:szCs w:val="24"/>
                <w:lang w:val="en-US"/>
              </w:rPr>
            </w:pPr>
            <w:proofErr w:type="spellStart"/>
            <w:r w:rsidRPr="00F62D1E">
              <w:rPr>
                <w:rFonts w:ascii="Times New Roman" w:hAnsi="Times New Roman" w:cs="Times New Roman"/>
                <w:i/>
                <w:iCs/>
                <w:sz w:val="24"/>
                <w:szCs w:val="24"/>
                <w:lang w:val="en-US"/>
              </w:rPr>
              <w:t>Naumenko</w:t>
            </w:r>
            <w:proofErr w:type="spellEnd"/>
            <w:r w:rsidRPr="00F62D1E">
              <w:rPr>
                <w:rFonts w:ascii="Times New Roman" w:hAnsi="Times New Roman" w:cs="Times New Roman"/>
                <w:i/>
                <w:iCs/>
                <w:sz w:val="24"/>
                <w:szCs w:val="24"/>
                <w:lang w:val="en-US"/>
              </w:rPr>
              <w:t xml:space="preserve"> Tatyana Ivanovna, </w:t>
            </w:r>
            <w:r w:rsidRPr="00F62D1E">
              <w:rPr>
                <w:rFonts w:ascii="Times New Roman" w:hAnsi="Times New Roman" w:cs="Times New Roman"/>
                <w:iCs/>
                <w:sz w:val="24"/>
                <w:szCs w:val="24"/>
                <w:lang w:val="en-US"/>
              </w:rPr>
              <w:t xml:space="preserve">Crimean branch of the Russian State University of Justice, 295051, Simferopol, </w:t>
            </w:r>
            <w:proofErr w:type="spellStart"/>
            <w:r w:rsidRPr="00F62D1E">
              <w:rPr>
                <w:rFonts w:ascii="Times New Roman" w:hAnsi="Times New Roman" w:cs="Times New Roman"/>
                <w:iCs/>
                <w:sz w:val="24"/>
                <w:szCs w:val="24"/>
                <w:lang w:val="en-US"/>
              </w:rPr>
              <w:t>Pavlenko</w:t>
            </w:r>
            <w:proofErr w:type="spellEnd"/>
            <w:r w:rsidRPr="00F62D1E">
              <w:rPr>
                <w:rFonts w:ascii="Times New Roman" w:hAnsi="Times New Roman" w:cs="Times New Roman"/>
                <w:iCs/>
                <w:sz w:val="24"/>
                <w:szCs w:val="24"/>
                <w:lang w:val="en-US"/>
              </w:rPr>
              <w:t xml:space="preserve"> str., 5. E-mail: tanya.naum.yan@yandex.ru.</w:t>
            </w:r>
          </w:p>
          <w:p w:rsidR="00F62D1E" w:rsidRPr="00F62D1E" w:rsidRDefault="00F62D1E" w:rsidP="00F62D1E">
            <w:pPr>
              <w:rPr>
                <w:rFonts w:ascii="Times New Roman" w:hAnsi="Times New Roman" w:cs="Times New Roman"/>
                <w:sz w:val="24"/>
                <w:szCs w:val="24"/>
                <w:lang w:val="en-US"/>
              </w:rPr>
            </w:pPr>
          </w:p>
          <w:p w:rsidR="00F62D1E" w:rsidRPr="00F62D1E" w:rsidRDefault="00F62D1E" w:rsidP="00F62D1E">
            <w:pPr>
              <w:rPr>
                <w:rFonts w:ascii="Times New Roman" w:hAnsi="Times New Roman" w:cs="Times New Roman"/>
                <w:b/>
                <w:sz w:val="24"/>
                <w:szCs w:val="24"/>
                <w:lang w:val="en-US"/>
              </w:rPr>
            </w:pPr>
            <w:bookmarkStart w:id="23" w:name="_Toc149058304"/>
            <w:r w:rsidRPr="00F62D1E">
              <w:rPr>
                <w:rFonts w:ascii="Times New Roman" w:hAnsi="Times New Roman" w:cs="Times New Roman"/>
                <w:b/>
                <w:sz w:val="24"/>
                <w:szCs w:val="24"/>
                <w:lang w:val="en-US"/>
              </w:rPr>
              <w:t>Separate issues of the Institute of prevention of the antimonopoly authority</w:t>
            </w:r>
            <w:bookmarkEnd w:id="23"/>
          </w:p>
          <w:p w:rsidR="00F62D1E" w:rsidRPr="00F62D1E" w:rsidRDefault="00F62D1E" w:rsidP="00F62D1E">
            <w:pPr>
              <w:rPr>
                <w:rFonts w:ascii="Times New Roman" w:hAnsi="Times New Roman" w:cs="Times New Roman"/>
                <w:i/>
                <w:iCs/>
                <w:sz w:val="24"/>
                <w:szCs w:val="24"/>
                <w:lang w:val="en-US"/>
              </w:rPr>
            </w:pPr>
          </w:p>
          <w:p w:rsidR="00F62D1E" w:rsidRPr="00F62D1E" w:rsidRDefault="00F62D1E" w:rsidP="00F62D1E">
            <w:pPr>
              <w:rPr>
                <w:rFonts w:ascii="Times New Roman" w:hAnsi="Times New Roman" w:cs="Times New Roman"/>
                <w:b/>
                <w:bCs/>
                <w:i/>
                <w:iCs/>
                <w:sz w:val="24"/>
                <w:szCs w:val="24"/>
                <w:lang w:val="en-US"/>
              </w:rPr>
            </w:pPr>
            <w:r w:rsidRPr="00F62D1E">
              <w:rPr>
                <w:rFonts w:ascii="Times New Roman" w:hAnsi="Times New Roman" w:cs="Times New Roman"/>
                <w:b/>
                <w:bCs/>
                <w:i/>
                <w:iCs/>
                <w:sz w:val="24"/>
                <w:szCs w:val="24"/>
                <w:lang w:val="en-US"/>
              </w:rPr>
              <w:t xml:space="preserve">Abstract. </w:t>
            </w:r>
            <w:r w:rsidRPr="00F62D1E">
              <w:rPr>
                <w:rFonts w:ascii="Times New Roman" w:hAnsi="Times New Roman" w:cs="Times New Roman"/>
                <w:bCs/>
                <w:iCs/>
                <w:sz w:val="24"/>
                <w:szCs w:val="24"/>
                <w:lang w:val="en-US"/>
              </w:rPr>
              <w:t xml:space="preserve">The antimonopoly authority, as a body of state antimonopoly control, brings to administrative responsibility persons guilty of violating antimonopoly legislation, and also performs the function of preventing the commission of administrative offenses in the field of competition. This function is important for the normal functioning of the market, since the negative consequences that may arise as a result of violations of antimonopoly legislation may affect the interests of consumers, competitors of the guilty person, the state and society as a whole. Therefore, the prevention of violations in this area should have priority in the activities of </w:t>
            </w:r>
            <w:r w:rsidRPr="00F62D1E">
              <w:rPr>
                <w:rFonts w:ascii="Times New Roman" w:hAnsi="Times New Roman" w:cs="Times New Roman"/>
                <w:bCs/>
                <w:iCs/>
                <w:sz w:val="24"/>
                <w:szCs w:val="24"/>
                <w:lang w:val="en-US"/>
              </w:rPr>
              <w:lastRenderedPageBreak/>
              <w:t>the antimonopoly authority. The article considers warning as a function of the antimonopoly service, as well as warning and caution as tools for performing this function; analyzes the goals of these institutions and cases of their use and also some application problems.</w:t>
            </w:r>
          </w:p>
          <w:p w:rsidR="00F62D1E" w:rsidRPr="00F62D1E" w:rsidRDefault="00F62D1E" w:rsidP="00726B0E">
            <w:pPr>
              <w:rPr>
                <w:rFonts w:ascii="Times New Roman" w:hAnsi="Times New Roman" w:cs="Times New Roman"/>
                <w:sz w:val="24"/>
                <w:szCs w:val="24"/>
                <w:lang w:val="en-US"/>
              </w:rPr>
            </w:pPr>
            <w:r w:rsidRPr="00F62D1E">
              <w:rPr>
                <w:rFonts w:ascii="Times New Roman" w:hAnsi="Times New Roman" w:cs="Times New Roman"/>
                <w:b/>
                <w:bCs/>
                <w:i/>
                <w:iCs/>
                <w:sz w:val="24"/>
                <w:szCs w:val="24"/>
                <w:lang w:val="en-US"/>
              </w:rPr>
              <w:t xml:space="preserve">Keywords: </w:t>
            </w:r>
            <w:r w:rsidRPr="00F62D1E">
              <w:rPr>
                <w:rFonts w:ascii="Times New Roman" w:hAnsi="Times New Roman" w:cs="Times New Roman"/>
                <w:bCs/>
                <w:iCs/>
                <w:sz w:val="24"/>
                <w:szCs w:val="24"/>
                <w:lang w:val="en-US"/>
              </w:rPr>
              <w:t>competition, antimonopoly authority, antimonopoly control, warning, warning.</w:t>
            </w:r>
          </w:p>
        </w:tc>
      </w:tr>
      <w:tr w:rsidR="00726B0E" w:rsidTr="001C5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4"/>
        </w:trPr>
        <w:tc>
          <w:tcPr>
            <w:tcW w:w="15877" w:type="dxa"/>
            <w:gridSpan w:val="6"/>
          </w:tcPr>
          <w:p w:rsidR="00726B0E" w:rsidRPr="00726B0E" w:rsidRDefault="00726B0E" w:rsidP="00726B0E">
            <w:pPr>
              <w:jc w:val="center"/>
              <w:rPr>
                <w:rFonts w:ascii="Times New Roman" w:hAnsi="Times New Roman" w:cs="Times New Roman"/>
                <w:sz w:val="24"/>
                <w:szCs w:val="24"/>
              </w:rPr>
            </w:pPr>
            <w:r w:rsidRPr="001A5412">
              <w:rPr>
                <w:rFonts w:ascii="Times New Roman" w:hAnsi="Times New Roman" w:cs="Times New Roman"/>
                <w:b/>
                <w:sz w:val="24"/>
                <w:szCs w:val="24"/>
              </w:rPr>
              <w:lastRenderedPageBreak/>
              <w:t xml:space="preserve">Раздел </w:t>
            </w:r>
            <w:r w:rsidRPr="00726B0E">
              <w:rPr>
                <w:rFonts w:ascii="Times New Roman" w:hAnsi="Times New Roman" w:cs="Times New Roman"/>
                <w:b/>
                <w:bCs/>
                <w:sz w:val="24"/>
                <w:szCs w:val="24"/>
              </w:rPr>
              <w:t>ЭКОНОМИЧЕСКИЕ</w:t>
            </w:r>
            <w:r w:rsidRPr="00726B0E">
              <w:rPr>
                <w:rFonts w:ascii="Times New Roman" w:hAnsi="Times New Roman" w:cs="Times New Roman"/>
                <w:b/>
                <w:bCs/>
                <w:sz w:val="24"/>
                <w:szCs w:val="24"/>
              </w:rPr>
              <w:t xml:space="preserve"> НАУКИ</w:t>
            </w:r>
          </w:p>
        </w:tc>
      </w:tr>
      <w:tr w:rsidR="00726B0E" w:rsidTr="00726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6"/>
        </w:trPr>
        <w:tc>
          <w:tcPr>
            <w:tcW w:w="645" w:type="dxa"/>
          </w:tcPr>
          <w:p w:rsidR="00726B0E" w:rsidRPr="008C3A36" w:rsidRDefault="00726B0E" w:rsidP="008C3A36">
            <w:pPr>
              <w:pStyle w:val="a4"/>
              <w:numPr>
                <w:ilvl w:val="0"/>
                <w:numId w:val="1"/>
              </w:numPr>
              <w:rPr>
                <w:rFonts w:ascii="Times New Roman" w:hAnsi="Times New Roman" w:cs="Times New Roman"/>
                <w:sz w:val="24"/>
                <w:szCs w:val="24"/>
                <w:lang w:val="en-US"/>
              </w:rPr>
            </w:pPr>
            <w:bookmarkStart w:id="24" w:name="_GoBack"/>
            <w:bookmarkEnd w:id="24"/>
          </w:p>
        </w:tc>
        <w:tc>
          <w:tcPr>
            <w:tcW w:w="7536" w:type="dxa"/>
            <w:gridSpan w:val="2"/>
          </w:tcPr>
          <w:p w:rsidR="00726B0E" w:rsidRDefault="00F62D1E" w:rsidP="00726B0E">
            <w:pPr>
              <w:rPr>
                <w:rFonts w:ascii="Times New Roman" w:hAnsi="Times New Roman" w:cs="Times New Roman"/>
                <w:sz w:val="24"/>
                <w:szCs w:val="24"/>
              </w:rPr>
            </w:pPr>
            <w:r w:rsidRPr="00726B0E">
              <w:rPr>
                <w:rFonts w:ascii="Times New Roman" w:hAnsi="Times New Roman" w:cs="Times New Roman"/>
                <w:sz w:val="24"/>
                <w:szCs w:val="24"/>
              </w:rPr>
              <w:t>Гуманитарный научный вестник. 2023. №9</w:t>
            </w:r>
          </w:p>
          <w:p w:rsidR="00F62D1E" w:rsidRPr="00F62D1E" w:rsidRDefault="00F62D1E" w:rsidP="00F62D1E">
            <w:pPr>
              <w:rPr>
                <w:rFonts w:ascii="Times New Roman" w:hAnsi="Times New Roman" w:cs="Times New Roman"/>
                <w:bCs/>
                <w:sz w:val="24"/>
                <w:szCs w:val="24"/>
              </w:rPr>
            </w:pPr>
            <w:r w:rsidRPr="00F62D1E">
              <w:rPr>
                <w:rFonts w:ascii="Times New Roman" w:hAnsi="Times New Roman" w:cs="Times New Roman"/>
                <w:bCs/>
                <w:sz w:val="24"/>
                <w:szCs w:val="24"/>
                <w:lang w:val="en-US"/>
              </w:rPr>
              <w:t>https</w:t>
            </w:r>
            <w:r w:rsidRPr="00F62D1E">
              <w:rPr>
                <w:rFonts w:ascii="Times New Roman" w:hAnsi="Times New Roman" w:cs="Times New Roman"/>
                <w:bCs/>
                <w:sz w:val="24"/>
                <w:szCs w:val="24"/>
              </w:rPr>
              <w:t>://</w:t>
            </w:r>
            <w:proofErr w:type="spellStart"/>
            <w:r w:rsidRPr="00F62D1E">
              <w:rPr>
                <w:rFonts w:ascii="Times New Roman" w:hAnsi="Times New Roman" w:cs="Times New Roman"/>
                <w:bCs/>
                <w:sz w:val="24"/>
                <w:szCs w:val="24"/>
                <w:lang w:val="en-US"/>
              </w:rPr>
              <w:t>doi</w:t>
            </w:r>
            <w:proofErr w:type="spellEnd"/>
            <w:r w:rsidRPr="00F62D1E">
              <w:rPr>
                <w:rFonts w:ascii="Times New Roman" w:hAnsi="Times New Roman" w:cs="Times New Roman"/>
                <w:bCs/>
                <w:sz w:val="24"/>
                <w:szCs w:val="24"/>
              </w:rPr>
              <w:t>.</w:t>
            </w:r>
            <w:r w:rsidRPr="00F62D1E">
              <w:rPr>
                <w:rFonts w:ascii="Times New Roman" w:hAnsi="Times New Roman" w:cs="Times New Roman"/>
                <w:bCs/>
                <w:sz w:val="24"/>
                <w:szCs w:val="24"/>
                <w:lang w:val="en-US"/>
              </w:rPr>
              <w:t>org</w:t>
            </w:r>
            <w:r w:rsidRPr="00F62D1E">
              <w:rPr>
                <w:rFonts w:ascii="Times New Roman" w:hAnsi="Times New Roman" w:cs="Times New Roman"/>
                <w:bCs/>
                <w:sz w:val="24"/>
                <w:szCs w:val="24"/>
              </w:rPr>
              <w:t>/10.5281/zenodo.10037716</w:t>
            </w:r>
          </w:p>
          <w:p w:rsidR="00F62D1E" w:rsidRPr="00F62D1E" w:rsidRDefault="00F62D1E" w:rsidP="00F62D1E">
            <w:pPr>
              <w:rPr>
                <w:rFonts w:ascii="Times New Roman" w:hAnsi="Times New Roman" w:cs="Times New Roman"/>
                <w:bCs/>
                <w:sz w:val="24"/>
                <w:szCs w:val="24"/>
              </w:rPr>
            </w:pPr>
            <w:r w:rsidRPr="00F62D1E">
              <w:rPr>
                <w:rFonts w:ascii="Times New Roman" w:hAnsi="Times New Roman" w:cs="Times New Roman"/>
                <w:bCs/>
                <w:sz w:val="24"/>
                <w:szCs w:val="24"/>
              </w:rPr>
              <w:t>УДК 331.101.3</w:t>
            </w:r>
          </w:p>
          <w:p w:rsidR="00F62D1E" w:rsidRPr="00F62D1E" w:rsidRDefault="00F62D1E" w:rsidP="00F62D1E">
            <w:pPr>
              <w:rPr>
                <w:rFonts w:ascii="Times New Roman" w:hAnsi="Times New Roman" w:cs="Times New Roman"/>
                <w:b/>
                <w:bCs/>
                <w:sz w:val="24"/>
                <w:szCs w:val="24"/>
              </w:rPr>
            </w:pPr>
          </w:p>
          <w:p w:rsidR="00F62D1E" w:rsidRPr="00F62D1E" w:rsidRDefault="00F62D1E" w:rsidP="00F62D1E">
            <w:pPr>
              <w:rPr>
                <w:rFonts w:ascii="Times New Roman" w:hAnsi="Times New Roman" w:cs="Times New Roman"/>
                <w:b/>
                <w:sz w:val="24"/>
                <w:szCs w:val="24"/>
              </w:rPr>
            </w:pPr>
            <w:bookmarkStart w:id="25" w:name="_Toc149058285"/>
            <w:r w:rsidRPr="00F62D1E">
              <w:rPr>
                <w:rFonts w:ascii="Times New Roman" w:hAnsi="Times New Roman" w:cs="Times New Roman"/>
                <w:b/>
                <w:sz w:val="24"/>
                <w:szCs w:val="24"/>
              </w:rPr>
              <w:t>Присяжнюк А.Ю.</w:t>
            </w:r>
            <w:bookmarkEnd w:id="25"/>
          </w:p>
          <w:p w:rsidR="00F62D1E" w:rsidRPr="00F62D1E" w:rsidRDefault="00F62D1E" w:rsidP="00F62D1E">
            <w:pPr>
              <w:rPr>
                <w:rFonts w:ascii="Times New Roman" w:hAnsi="Times New Roman" w:cs="Times New Roman"/>
                <w:b/>
                <w:bCs/>
                <w:sz w:val="24"/>
                <w:szCs w:val="24"/>
              </w:rPr>
            </w:pPr>
          </w:p>
          <w:p w:rsidR="00F62D1E" w:rsidRPr="00F62D1E" w:rsidRDefault="00F62D1E" w:rsidP="00F62D1E">
            <w:pPr>
              <w:rPr>
                <w:rFonts w:ascii="Times New Roman" w:hAnsi="Times New Roman" w:cs="Times New Roman"/>
                <w:i/>
                <w:iCs/>
                <w:sz w:val="24"/>
                <w:szCs w:val="24"/>
              </w:rPr>
            </w:pPr>
            <w:r w:rsidRPr="00F62D1E">
              <w:rPr>
                <w:rFonts w:ascii="Times New Roman" w:hAnsi="Times New Roman" w:cs="Times New Roman"/>
                <w:i/>
                <w:iCs/>
                <w:sz w:val="24"/>
                <w:szCs w:val="24"/>
              </w:rPr>
              <w:t xml:space="preserve">Присяжнюк Александр Юрьевич, </w:t>
            </w:r>
            <w:r w:rsidRPr="00F62D1E">
              <w:rPr>
                <w:rFonts w:ascii="Times New Roman" w:hAnsi="Times New Roman" w:cs="Times New Roman"/>
                <w:iCs/>
                <w:sz w:val="24"/>
                <w:szCs w:val="24"/>
              </w:rPr>
              <w:t xml:space="preserve">Московский университет им. С.Ю. Витте, 115432, Москва, 2-й Кожуховский </w:t>
            </w:r>
            <w:proofErr w:type="spellStart"/>
            <w:r w:rsidRPr="00F62D1E">
              <w:rPr>
                <w:rFonts w:ascii="Times New Roman" w:hAnsi="Times New Roman" w:cs="Times New Roman"/>
                <w:iCs/>
                <w:sz w:val="24"/>
                <w:szCs w:val="24"/>
              </w:rPr>
              <w:t>пр</w:t>
            </w:r>
            <w:proofErr w:type="spellEnd"/>
            <w:r w:rsidRPr="00F62D1E">
              <w:rPr>
                <w:rFonts w:ascii="Times New Roman" w:hAnsi="Times New Roman" w:cs="Times New Roman"/>
                <w:iCs/>
                <w:sz w:val="24"/>
                <w:szCs w:val="24"/>
              </w:rPr>
              <w:t>-д, 12, стр.1. E-</w:t>
            </w:r>
            <w:proofErr w:type="spellStart"/>
            <w:r w:rsidRPr="00F62D1E">
              <w:rPr>
                <w:rFonts w:ascii="Times New Roman" w:hAnsi="Times New Roman" w:cs="Times New Roman"/>
                <w:iCs/>
                <w:sz w:val="24"/>
                <w:szCs w:val="24"/>
              </w:rPr>
              <w:t>mail</w:t>
            </w:r>
            <w:proofErr w:type="spellEnd"/>
            <w:r w:rsidRPr="00F62D1E">
              <w:rPr>
                <w:rFonts w:ascii="Times New Roman" w:hAnsi="Times New Roman" w:cs="Times New Roman"/>
                <w:iCs/>
                <w:sz w:val="24"/>
                <w:szCs w:val="24"/>
              </w:rPr>
              <w:t>: Jafree158@gmail.com.</w:t>
            </w:r>
          </w:p>
          <w:p w:rsidR="00F62D1E" w:rsidRPr="00F62D1E" w:rsidRDefault="00F62D1E" w:rsidP="00F62D1E">
            <w:pPr>
              <w:rPr>
                <w:rFonts w:ascii="Times New Roman" w:hAnsi="Times New Roman" w:cs="Times New Roman"/>
                <w:sz w:val="24"/>
                <w:szCs w:val="24"/>
              </w:rPr>
            </w:pPr>
          </w:p>
          <w:p w:rsidR="00F62D1E" w:rsidRPr="00F62D1E" w:rsidRDefault="00F62D1E" w:rsidP="00F62D1E">
            <w:pPr>
              <w:rPr>
                <w:rFonts w:ascii="Times New Roman" w:hAnsi="Times New Roman" w:cs="Times New Roman"/>
                <w:b/>
                <w:sz w:val="24"/>
                <w:szCs w:val="24"/>
              </w:rPr>
            </w:pPr>
            <w:bookmarkStart w:id="26" w:name="_Toc149058286"/>
            <w:r w:rsidRPr="00F62D1E">
              <w:rPr>
                <w:rFonts w:ascii="Times New Roman" w:hAnsi="Times New Roman" w:cs="Times New Roman"/>
                <w:b/>
                <w:sz w:val="24"/>
                <w:szCs w:val="24"/>
              </w:rPr>
              <w:t>Мотивация как основа повышения эффективности управления персоналом</w:t>
            </w:r>
            <w:bookmarkEnd w:id="26"/>
          </w:p>
          <w:p w:rsidR="00F62D1E" w:rsidRPr="00F62D1E" w:rsidRDefault="00F62D1E" w:rsidP="00F62D1E">
            <w:pPr>
              <w:rPr>
                <w:rFonts w:ascii="Times New Roman" w:hAnsi="Times New Roman" w:cs="Times New Roman"/>
                <w:b/>
                <w:bCs/>
                <w:sz w:val="24"/>
                <w:szCs w:val="24"/>
              </w:rPr>
            </w:pPr>
          </w:p>
          <w:p w:rsidR="00F62D1E" w:rsidRPr="00F62D1E" w:rsidRDefault="00F62D1E" w:rsidP="00F62D1E">
            <w:pPr>
              <w:rPr>
                <w:rFonts w:ascii="Times New Roman" w:hAnsi="Times New Roman" w:cs="Times New Roman"/>
                <w:b/>
                <w:bCs/>
                <w:i/>
                <w:iCs/>
                <w:sz w:val="24"/>
                <w:szCs w:val="24"/>
              </w:rPr>
            </w:pPr>
            <w:r w:rsidRPr="00F62D1E">
              <w:rPr>
                <w:rFonts w:ascii="Times New Roman" w:hAnsi="Times New Roman" w:cs="Times New Roman"/>
                <w:b/>
                <w:bCs/>
                <w:i/>
                <w:iCs/>
                <w:sz w:val="24"/>
                <w:szCs w:val="24"/>
              </w:rPr>
              <w:t xml:space="preserve">Аннотация. </w:t>
            </w:r>
            <w:r w:rsidRPr="00F62D1E">
              <w:rPr>
                <w:rFonts w:ascii="Times New Roman" w:hAnsi="Times New Roman" w:cs="Times New Roman"/>
                <w:bCs/>
                <w:iCs/>
                <w:sz w:val="24"/>
                <w:szCs w:val="24"/>
              </w:rPr>
              <w:t xml:space="preserve">В статье представлен анализ основных подходов к трактовке сущности понятия «мотивация». На основе анализа и обобщения различных интерпретаций сформулировано авторское уточненное определение категории «мотивация», а также определены основные задачи мотивации персонала на предприятии. Определены преимущества мотивированных работников, обоснована целесообразность учета мотивации как фактора управления персоналом и бизнесом в целом. В </w:t>
            </w:r>
            <w:proofErr w:type="gramStart"/>
            <w:r w:rsidRPr="00F62D1E">
              <w:rPr>
                <w:rFonts w:ascii="Times New Roman" w:hAnsi="Times New Roman" w:cs="Times New Roman"/>
                <w:bCs/>
                <w:iCs/>
                <w:sz w:val="24"/>
                <w:szCs w:val="24"/>
              </w:rPr>
              <w:t>заключении</w:t>
            </w:r>
            <w:proofErr w:type="gramEnd"/>
            <w:r w:rsidRPr="00F62D1E">
              <w:rPr>
                <w:rFonts w:ascii="Times New Roman" w:hAnsi="Times New Roman" w:cs="Times New Roman"/>
                <w:bCs/>
                <w:iCs/>
                <w:sz w:val="24"/>
                <w:szCs w:val="24"/>
              </w:rPr>
              <w:t xml:space="preserve"> исследования сформулирован вывод о том, что развитие предприятия как главная цель его деятельности происходит при условии развития персонала, который мотивирован к достижению цели, стоящей перед предприятием, и потребности которого удовлетворены путем применения мотивации, и соответствующих им форм и методов </w:t>
            </w:r>
            <w:r w:rsidRPr="00F62D1E">
              <w:rPr>
                <w:rFonts w:ascii="Times New Roman" w:hAnsi="Times New Roman" w:cs="Times New Roman"/>
                <w:bCs/>
                <w:iCs/>
                <w:sz w:val="24"/>
                <w:szCs w:val="24"/>
              </w:rPr>
              <w:lastRenderedPageBreak/>
              <w:t>стимулирования.</w:t>
            </w:r>
          </w:p>
          <w:p w:rsidR="00F62D1E" w:rsidRPr="00F62D1E" w:rsidRDefault="00F62D1E" w:rsidP="00726B0E">
            <w:pPr>
              <w:rPr>
                <w:rFonts w:ascii="Times New Roman" w:hAnsi="Times New Roman" w:cs="Times New Roman"/>
                <w:bCs/>
                <w:iCs/>
                <w:sz w:val="24"/>
                <w:szCs w:val="24"/>
              </w:rPr>
            </w:pPr>
            <w:r w:rsidRPr="00F62D1E">
              <w:rPr>
                <w:rFonts w:ascii="Times New Roman" w:hAnsi="Times New Roman" w:cs="Times New Roman"/>
                <w:b/>
                <w:bCs/>
                <w:i/>
                <w:iCs/>
                <w:sz w:val="24"/>
                <w:szCs w:val="24"/>
              </w:rPr>
              <w:t xml:space="preserve">Ключевые слова: </w:t>
            </w:r>
            <w:r w:rsidRPr="00F62D1E">
              <w:rPr>
                <w:rFonts w:ascii="Times New Roman" w:hAnsi="Times New Roman" w:cs="Times New Roman"/>
                <w:bCs/>
                <w:iCs/>
                <w:sz w:val="24"/>
                <w:szCs w:val="24"/>
              </w:rPr>
              <w:t>мотивация персонала, управление персоналом, продуктивность труда, стимулирование, мотивы и потребности.</w:t>
            </w:r>
          </w:p>
        </w:tc>
        <w:tc>
          <w:tcPr>
            <w:tcW w:w="7696" w:type="dxa"/>
            <w:gridSpan w:val="3"/>
          </w:tcPr>
          <w:p w:rsidR="00726B0E" w:rsidRDefault="00F62D1E" w:rsidP="00726B0E">
            <w:pPr>
              <w:rPr>
                <w:rFonts w:ascii="Times New Roman" w:hAnsi="Times New Roman" w:cs="Times New Roman"/>
                <w:sz w:val="24"/>
                <w:szCs w:val="24"/>
              </w:rPr>
            </w:pPr>
            <w:proofErr w:type="spellStart"/>
            <w:r w:rsidRPr="00726B0E">
              <w:rPr>
                <w:rFonts w:ascii="Times New Roman" w:hAnsi="Times New Roman" w:cs="Times New Roman"/>
                <w:sz w:val="24"/>
                <w:szCs w:val="24"/>
              </w:rPr>
              <w:lastRenderedPageBreak/>
              <w:t>Humanitarian</w:t>
            </w:r>
            <w:proofErr w:type="spellEnd"/>
            <w:r w:rsidRPr="00726B0E">
              <w:rPr>
                <w:rFonts w:ascii="Times New Roman" w:hAnsi="Times New Roman" w:cs="Times New Roman"/>
                <w:sz w:val="24"/>
                <w:szCs w:val="24"/>
              </w:rPr>
              <w:t xml:space="preserve"> </w:t>
            </w:r>
            <w:proofErr w:type="spellStart"/>
            <w:r w:rsidRPr="00726B0E">
              <w:rPr>
                <w:rFonts w:ascii="Times New Roman" w:hAnsi="Times New Roman" w:cs="Times New Roman"/>
                <w:sz w:val="24"/>
                <w:szCs w:val="24"/>
              </w:rPr>
              <w:t>Scientific</w:t>
            </w:r>
            <w:proofErr w:type="spellEnd"/>
            <w:r w:rsidRPr="00726B0E">
              <w:rPr>
                <w:rFonts w:ascii="Times New Roman" w:hAnsi="Times New Roman" w:cs="Times New Roman"/>
                <w:sz w:val="24"/>
                <w:szCs w:val="24"/>
              </w:rPr>
              <w:t xml:space="preserve"> </w:t>
            </w:r>
            <w:proofErr w:type="spellStart"/>
            <w:r w:rsidRPr="00726B0E">
              <w:rPr>
                <w:rFonts w:ascii="Times New Roman" w:hAnsi="Times New Roman" w:cs="Times New Roman"/>
                <w:sz w:val="24"/>
                <w:szCs w:val="24"/>
              </w:rPr>
              <w:t>Bulletin</w:t>
            </w:r>
            <w:proofErr w:type="spellEnd"/>
            <w:r w:rsidRPr="00726B0E">
              <w:rPr>
                <w:rFonts w:ascii="Times New Roman" w:hAnsi="Times New Roman" w:cs="Times New Roman"/>
                <w:sz w:val="24"/>
                <w:szCs w:val="24"/>
              </w:rPr>
              <w:t>. 2023. №9</w:t>
            </w:r>
          </w:p>
          <w:p w:rsidR="00F62D1E" w:rsidRPr="00F62D1E" w:rsidRDefault="00F62D1E" w:rsidP="00F62D1E">
            <w:pPr>
              <w:rPr>
                <w:rFonts w:ascii="Times New Roman" w:hAnsi="Times New Roman" w:cs="Times New Roman"/>
                <w:sz w:val="24"/>
                <w:szCs w:val="24"/>
              </w:rPr>
            </w:pPr>
            <w:r w:rsidRPr="00F62D1E">
              <w:rPr>
                <w:rFonts w:ascii="Times New Roman" w:hAnsi="Times New Roman" w:cs="Times New Roman"/>
                <w:sz w:val="24"/>
                <w:szCs w:val="24"/>
              </w:rPr>
              <w:t>https://doi.org/10.5281/zenodo.10037716</w:t>
            </w:r>
          </w:p>
          <w:p w:rsidR="00F62D1E" w:rsidRDefault="00F62D1E" w:rsidP="00F62D1E">
            <w:pPr>
              <w:rPr>
                <w:rFonts w:ascii="Times New Roman" w:hAnsi="Times New Roman" w:cs="Times New Roman"/>
                <w:sz w:val="24"/>
                <w:szCs w:val="24"/>
              </w:rPr>
            </w:pPr>
            <w:r w:rsidRPr="00F62D1E">
              <w:rPr>
                <w:rFonts w:ascii="Times New Roman" w:hAnsi="Times New Roman" w:cs="Times New Roman"/>
                <w:sz w:val="24"/>
                <w:szCs w:val="24"/>
              </w:rPr>
              <w:t>УДК 331.101.3</w:t>
            </w:r>
          </w:p>
          <w:p w:rsidR="00F62D1E" w:rsidRDefault="00F62D1E" w:rsidP="00726B0E">
            <w:pPr>
              <w:rPr>
                <w:rFonts w:ascii="Times New Roman" w:hAnsi="Times New Roman" w:cs="Times New Roman"/>
                <w:sz w:val="24"/>
                <w:szCs w:val="24"/>
              </w:rPr>
            </w:pPr>
          </w:p>
          <w:p w:rsidR="00F62D1E" w:rsidRPr="00F62D1E" w:rsidRDefault="00F62D1E" w:rsidP="00F62D1E">
            <w:pPr>
              <w:rPr>
                <w:rFonts w:ascii="Times New Roman" w:hAnsi="Times New Roman" w:cs="Times New Roman"/>
                <w:b/>
                <w:sz w:val="24"/>
                <w:szCs w:val="24"/>
                <w:lang w:val="en-US"/>
              </w:rPr>
            </w:pPr>
            <w:bookmarkStart w:id="27" w:name="_Toc149058306"/>
            <w:proofErr w:type="spellStart"/>
            <w:r w:rsidRPr="00F62D1E">
              <w:rPr>
                <w:rFonts w:ascii="Times New Roman" w:hAnsi="Times New Roman" w:cs="Times New Roman"/>
                <w:b/>
                <w:sz w:val="24"/>
                <w:szCs w:val="24"/>
                <w:lang w:val="en-US"/>
              </w:rPr>
              <w:t>Prisyazhnyuk</w:t>
            </w:r>
            <w:proofErr w:type="spellEnd"/>
            <w:r w:rsidRPr="00F62D1E">
              <w:rPr>
                <w:rFonts w:ascii="Times New Roman" w:hAnsi="Times New Roman" w:cs="Times New Roman"/>
                <w:b/>
                <w:sz w:val="24"/>
                <w:szCs w:val="24"/>
                <w:lang w:val="en-US"/>
              </w:rPr>
              <w:t xml:space="preserve"> </w:t>
            </w:r>
            <w:proofErr w:type="spellStart"/>
            <w:r w:rsidRPr="00F62D1E">
              <w:rPr>
                <w:rFonts w:ascii="Times New Roman" w:hAnsi="Times New Roman" w:cs="Times New Roman"/>
                <w:b/>
                <w:sz w:val="24"/>
                <w:szCs w:val="24"/>
                <w:lang w:val="en-US"/>
              </w:rPr>
              <w:t>A.Yu</w:t>
            </w:r>
            <w:proofErr w:type="spellEnd"/>
            <w:r w:rsidRPr="00F62D1E">
              <w:rPr>
                <w:rFonts w:ascii="Times New Roman" w:hAnsi="Times New Roman" w:cs="Times New Roman"/>
                <w:b/>
                <w:sz w:val="24"/>
                <w:szCs w:val="24"/>
                <w:lang w:val="en-US"/>
              </w:rPr>
              <w:t>.</w:t>
            </w:r>
            <w:bookmarkEnd w:id="27"/>
          </w:p>
          <w:p w:rsidR="00F62D1E" w:rsidRPr="00F62D1E" w:rsidRDefault="00F62D1E" w:rsidP="00F62D1E">
            <w:pPr>
              <w:rPr>
                <w:rFonts w:ascii="Times New Roman" w:hAnsi="Times New Roman" w:cs="Times New Roman"/>
                <w:sz w:val="24"/>
                <w:szCs w:val="24"/>
                <w:lang w:val="en-US"/>
              </w:rPr>
            </w:pPr>
          </w:p>
          <w:p w:rsidR="00F62D1E" w:rsidRPr="00F62D1E" w:rsidRDefault="00F62D1E" w:rsidP="00F62D1E">
            <w:pPr>
              <w:rPr>
                <w:rFonts w:ascii="Times New Roman" w:hAnsi="Times New Roman" w:cs="Times New Roman"/>
                <w:sz w:val="24"/>
                <w:szCs w:val="24"/>
                <w:lang w:val="en-US"/>
              </w:rPr>
            </w:pPr>
            <w:proofErr w:type="spellStart"/>
            <w:r w:rsidRPr="00F62D1E">
              <w:rPr>
                <w:rFonts w:ascii="Times New Roman" w:hAnsi="Times New Roman" w:cs="Times New Roman"/>
                <w:i/>
                <w:iCs/>
                <w:sz w:val="24"/>
                <w:szCs w:val="24"/>
                <w:lang w:val="en-US"/>
              </w:rPr>
              <w:t>Prisyazhnyuk</w:t>
            </w:r>
            <w:proofErr w:type="spellEnd"/>
            <w:r w:rsidRPr="00F62D1E">
              <w:rPr>
                <w:rFonts w:ascii="Times New Roman" w:hAnsi="Times New Roman" w:cs="Times New Roman"/>
                <w:i/>
                <w:iCs/>
                <w:sz w:val="24"/>
                <w:szCs w:val="24"/>
                <w:lang w:val="en-US"/>
              </w:rPr>
              <w:t xml:space="preserve"> Alexander </w:t>
            </w:r>
            <w:proofErr w:type="spellStart"/>
            <w:r w:rsidRPr="00F62D1E">
              <w:rPr>
                <w:rFonts w:ascii="Times New Roman" w:hAnsi="Times New Roman" w:cs="Times New Roman"/>
                <w:i/>
                <w:iCs/>
                <w:sz w:val="24"/>
                <w:szCs w:val="24"/>
                <w:lang w:val="en-US"/>
              </w:rPr>
              <w:t>Yurievich</w:t>
            </w:r>
            <w:proofErr w:type="spellEnd"/>
            <w:r w:rsidRPr="00F62D1E">
              <w:rPr>
                <w:rFonts w:ascii="Times New Roman" w:hAnsi="Times New Roman" w:cs="Times New Roman"/>
                <w:i/>
                <w:iCs/>
                <w:sz w:val="24"/>
                <w:szCs w:val="24"/>
                <w:lang w:val="en-US"/>
              </w:rPr>
              <w:t xml:space="preserve">, </w:t>
            </w:r>
            <w:r w:rsidRPr="00F62D1E">
              <w:rPr>
                <w:rFonts w:ascii="Times New Roman" w:hAnsi="Times New Roman" w:cs="Times New Roman"/>
                <w:iCs/>
                <w:sz w:val="24"/>
                <w:szCs w:val="24"/>
                <w:lang w:val="en-US"/>
              </w:rPr>
              <w:t xml:space="preserve">Moscow University. </w:t>
            </w:r>
            <w:proofErr w:type="spellStart"/>
            <w:r w:rsidRPr="00F62D1E">
              <w:rPr>
                <w:rFonts w:ascii="Times New Roman" w:hAnsi="Times New Roman" w:cs="Times New Roman"/>
                <w:iCs/>
                <w:sz w:val="24"/>
                <w:szCs w:val="24"/>
                <w:lang w:val="en-US"/>
              </w:rPr>
              <w:t>S.Yu</w:t>
            </w:r>
            <w:proofErr w:type="spellEnd"/>
            <w:r w:rsidRPr="00F62D1E">
              <w:rPr>
                <w:rFonts w:ascii="Times New Roman" w:hAnsi="Times New Roman" w:cs="Times New Roman"/>
                <w:iCs/>
                <w:sz w:val="24"/>
                <w:szCs w:val="24"/>
                <w:lang w:val="en-US"/>
              </w:rPr>
              <w:t xml:space="preserve">. Witte, 115432, Moscow, 2nd </w:t>
            </w:r>
            <w:proofErr w:type="spellStart"/>
            <w:r w:rsidRPr="00F62D1E">
              <w:rPr>
                <w:rFonts w:ascii="Times New Roman" w:hAnsi="Times New Roman" w:cs="Times New Roman"/>
                <w:iCs/>
                <w:sz w:val="24"/>
                <w:szCs w:val="24"/>
                <w:lang w:val="en-US"/>
              </w:rPr>
              <w:t>Kozhukhovsky</w:t>
            </w:r>
            <w:proofErr w:type="spellEnd"/>
            <w:r w:rsidRPr="00F62D1E">
              <w:rPr>
                <w:rFonts w:ascii="Times New Roman" w:hAnsi="Times New Roman" w:cs="Times New Roman"/>
                <w:iCs/>
                <w:sz w:val="24"/>
                <w:szCs w:val="24"/>
                <w:lang w:val="en-US"/>
              </w:rPr>
              <w:t xml:space="preserve"> </w:t>
            </w:r>
            <w:proofErr w:type="spellStart"/>
            <w:r w:rsidRPr="00F62D1E">
              <w:rPr>
                <w:rFonts w:ascii="Times New Roman" w:hAnsi="Times New Roman" w:cs="Times New Roman"/>
                <w:iCs/>
                <w:sz w:val="24"/>
                <w:szCs w:val="24"/>
                <w:lang w:val="en-US"/>
              </w:rPr>
              <w:t>pr</w:t>
            </w:r>
            <w:proofErr w:type="spellEnd"/>
            <w:r w:rsidRPr="00F62D1E">
              <w:rPr>
                <w:rFonts w:ascii="Times New Roman" w:hAnsi="Times New Roman" w:cs="Times New Roman"/>
                <w:iCs/>
                <w:sz w:val="24"/>
                <w:szCs w:val="24"/>
                <w:lang w:val="en-US"/>
              </w:rPr>
              <w:t>-d, 12, building 1. Email: Jafree158@gmail.com.</w:t>
            </w:r>
          </w:p>
          <w:p w:rsidR="00F62D1E" w:rsidRPr="00F62D1E" w:rsidRDefault="00F62D1E" w:rsidP="00F62D1E">
            <w:pPr>
              <w:rPr>
                <w:rFonts w:ascii="Times New Roman" w:hAnsi="Times New Roman" w:cs="Times New Roman"/>
                <w:sz w:val="24"/>
                <w:szCs w:val="24"/>
                <w:lang w:val="en-US"/>
              </w:rPr>
            </w:pPr>
          </w:p>
          <w:p w:rsidR="00F62D1E" w:rsidRPr="00F62D1E" w:rsidRDefault="00F62D1E" w:rsidP="00F62D1E">
            <w:pPr>
              <w:rPr>
                <w:rFonts w:ascii="Times New Roman" w:hAnsi="Times New Roman" w:cs="Times New Roman"/>
                <w:b/>
                <w:sz w:val="24"/>
                <w:szCs w:val="24"/>
                <w:lang w:val="en-US"/>
              </w:rPr>
            </w:pPr>
            <w:bookmarkStart w:id="28" w:name="_Toc149058307"/>
            <w:r w:rsidRPr="00F62D1E">
              <w:rPr>
                <w:rFonts w:ascii="Times New Roman" w:hAnsi="Times New Roman" w:cs="Times New Roman"/>
                <w:b/>
                <w:sz w:val="24"/>
                <w:szCs w:val="24"/>
                <w:lang w:val="en-US"/>
              </w:rPr>
              <w:t>Motivation as a basis for improving the efficiency of personnel management</w:t>
            </w:r>
            <w:bookmarkEnd w:id="28"/>
          </w:p>
          <w:p w:rsidR="00F62D1E" w:rsidRPr="00F62D1E" w:rsidRDefault="00F62D1E" w:rsidP="00F62D1E">
            <w:pPr>
              <w:rPr>
                <w:rFonts w:ascii="Times New Roman" w:hAnsi="Times New Roman" w:cs="Times New Roman"/>
                <w:i/>
                <w:iCs/>
                <w:sz w:val="24"/>
                <w:szCs w:val="24"/>
                <w:lang w:val="en-US"/>
              </w:rPr>
            </w:pPr>
          </w:p>
          <w:p w:rsidR="00F62D1E" w:rsidRPr="00F62D1E" w:rsidRDefault="00F62D1E" w:rsidP="00F62D1E">
            <w:pPr>
              <w:rPr>
                <w:rFonts w:ascii="Times New Roman" w:hAnsi="Times New Roman" w:cs="Times New Roman"/>
                <w:b/>
                <w:bCs/>
                <w:i/>
                <w:iCs/>
                <w:sz w:val="24"/>
                <w:szCs w:val="24"/>
                <w:lang w:val="en-US"/>
              </w:rPr>
            </w:pPr>
            <w:r w:rsidRPr="00F62D1E">
              <w:rPr>
                <w:rFonts w:ascii="Times New Roman" w:hAnsi="Times New Roman" w:cs="Times New Roman"/>
                <w:b/>
                <w:bCs/>
                <w:i/>
                <w:iCs/>
                <w:sz w:val="24"/>
                <w:szCs w:val="24"/>
                <w:lang w:val="en-US"/>
              </w:rPr>
              <w:t xml:space="preserve">Abstract. </w:t>
            </w:r>
            <w:r w:rsidRPr="00F62D1E">
              <w:rPr>
                <w:rFonts w:ascii="Times New Roman" w:hAnsi="Times New Roman" w:cs="Times New Roman"/>
                <w:bCs/>
                <w:iCs/>
                <w:sz w:val="24"/>
                <w:szCs w:val="24"/>
                <w:lang w:val="en-US"/>
              </w:rPr>
              <w:t>The article presents an analysis of the main approaches to the interpretation of the essence of the concept of "motivation". Based on the analysis and generalization of various interpretations, the author's refined definition of the category "motivation" is formulated, as well as the main tasks of personnel motivation at the enterprise are determined. The advantages of motivated employees are determined, the expediency of taking into account motivation as a factor of personnel management and business as a whole is justified. In conclusion, the study concludes that the development of an enterprise as the main goal of its activities occurs under the condition of the development of personnel who are motivated to achieve the goal facing the enterprise, and whose needs are met through the use of motivation, and appropriate forms and methods of stimulation.</w:t>
            </w:r>
          </w:p>
          <w:p w:rsidR="00F62D1E" w:rsidRPr="00F62D1E" w:rsidRDefault="00F62D1E" w:rsidP="00726B0E">
            <w:pPr>
              <w:rPr>
                <w:rFonts w:ascii="Times New Roman" w:hAnsi="Times New Roman" w:cs="Times New Roman"/>
                <w:sz w:val="24"/>
                <w:szCs w:val="24"/>
                <w:lang w:val="en-US"/>
              </w:rPr>
            </w:pPr>
            <w:r w:rsidRPr="00F62D1E">
              <w:rPr>
                <w:rFonts w:ascii="Times New Roman" w:hAnsi="Times New Roman" w:cs="Times New Roman"/>
                <w:b/>
                <w:bCs/>
                <w:i/>
                <w:iCs/>
                <w:sz w:val="24"/>
                <w:szCs w:val="24"/>
                <w:lang w:val="en-US"/>
              </w:rPr>
              <w:t xml:space="preserve">Keywords: </w:t>
            </w:r>
            <w:r w:rsidRPr="00F62D1E">
              <w:rPr>
                <w:rFonts w:ascii="Times New Roman" w:hAnsi="Times New Roman" w:cs="Times New Roman"/>
                <w:bCs/>
                <w:iCs/>
                <w:sz w:val="24"/>
                <w:szCs w:val="24"/>
                <w:lang w:val="en-US"/>
              </w:rPr>
              <w:t xml:space="preserve">personnel motivation, personnel management, labor productivity, </w:t>
            </w:r>
            <w:r w:rsidRPr="00F62D1E">
              <w:rPr>
                <w:rFonts w:ascii="Times New Roman" w:hAnsi="Times New Roman" w:cs="Times New Roman"/>
                <w:bCs/>
                <w:iCs/>
                <w:sz w:val="24"/>
                <w:szCs w:val="24"/>
                <w:lang w:val="en-US"/>
              </w:rPr>
              <w:lastRenderedPageBreak/>
              <w:t>incentives, motives and needs.</w:t>
            </w:r>
          </w:p>
        </w:tc>
      </w:tr>
    </w:tbl>
    <w:p w:rsidR="00BC2711" w:rsidRPr="00726B0E" w:rsidRDefault="00BC2711" w:rsidP="001A5412">
      <w:pPr>
        <w:rPr>
          <w:rFonts w:ascii="Times New Roman" w:hAnsi="Times New Roman" w:cs="Times New Roman"/>
          <w:sz w:val="24"/>
          <w:szCs w:val="24"/>
          <w:lang w:val="en-US"/>
        </w:rPr>
      </w:pPr>
    </w:p>
    <w:sectPr w:rsidR="00BC2711" w:rsidRPr="00726B0E" w:rsidSect="003A7018">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E4142"/>
    <w:multiLevelType w:val="hybridMultilevel"/>
    <w:tmpl w:val="AB4E6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6E714A"/>
    <w:multiLevelType w:val="hybridMultilevel"/>
    <w:tmpl w:val="C1904DB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4E7CC9"/>
    <w:multiLevelType w:val="hybridMultilevel"/>
    <w:tmpl w:val="F43A1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characterSpacingControl w:val="doNotCompress"/>
  <w:compat>
    <w:useFELayout/>
    <w:compatSetting w:name="compatibilityMode" w:uri="http://schemas.microsoft.com/office/word" w:val="12"/>
  </w:compat>
  <w:rsids>
    <w:rsidRoot w:val="001A5412"/>
    <w:rsid w:val="000309D7"/>
    <w:rsid w:val="00064AFF"/>
    <w:rsid w:val="00084434"/>
    <w:rsid w:val="000F7422"/>
    <w:rsid w:val="000F7A52"/>
    <w:rsid w:val="001077D1"/>
    <w:rsid w:val="00165569"/>
    <w:rsid w:val="0019235E"/>
    <w:rsid w:val="0019630A"/>
    <w:rsid w:val="001A5412"/>
    <w:rsid w:val="002466CB"/>
    <w:rsid w:val="002610D2"/>
    <w:rsid w:val="00265335"/>
    <w:rsid w:val="00270B69"/>
    <w:rsid w:val="0027225B"/>
    <w:rsid w:val="002C0297"/>
    <w:rsid w:val="002E51B5"/>
    <w:rsid w:val="0030175E"/>
    <w:rsid w:val="003500C6"/>
    <w:rsid w:val="00396B43"/>
    <w:rsid w:val="003A7018"/>
    <w:rsid w:val="003F6CA5"/>
    <w:rsid w:val="00404C40"/>
    <w:rsid w:val="0045459A"/>
    <w:rsid w:val="0046206C"/>
    <w:rsid w:val="00496164"/>
    <w:rsid w:val="004A0F2C"/>
    <w:rsid w:val="004A60E6"/>
    <w:rsid w:val="004D0EB1"/>
    <w:rsid w:val="004E20F0"/>
    <w:rsid w:val="004E3D2D"/>
    <w:rsid w:val="005F6001"/>
    <w:rsid w:val="006B1A87"/>
    <w:rsid w:val="006E1F4C"/>
    <w:rsid w:val="00726B0E"/>
    <w:rsid w:val="007B0AD0"/>
    <w:rsid w:val="007D4853"/>
    <w:rsid w:val="007F09B7"/>
    <w:rsid w:val="00805386"/>
    <w:rsid w:val="008475A2"/>
    <w:rsid w:val="008560AA"/>
    <w:rsid w:val="0086036B"/>
    <w:rsid w:val="00862D3B"/>
    <w:rsid w:val="008C3A36"/>
    <w:rsid w:val="008F3560"/>
    <w:rsid w:val="009915CB"/>
    <w:rsid w:val="009A0609"/>
    <w:rsid w:val="009B4A52"/>
    <w:rsid w:val="009E0861"/>
    <w:rsid w:val="009F0E5E"/>
    <w:rsid w:val="00A0077C"/>
    <w:rsid w:val="00A17909"/>
    <w:rsid w:val="00A46A32"/>
    <w:rsid w:val="00A7654D"/>
    <w:rsid w:val="00A81E2A"/>
    <w:rsid w:val="00A93402"/>
    <w:rsid w:val="00AB5E51"/>
    <w:rsid w:val="00AC2AFC"/>
    <w:rsid w:val="00B15C88"/>
    <w:rsid w:val="00B53873"/>
    <w:rsid w:val="00B6078A"/>
    <w:rsid w:val="00B91D23"/>
    <w:rsid w:val="00BC224C"/>
    <w:rsid w:val="00BC2711"/>
    <w:rsid w:val="00C51D56"/>
    <w:rsid w:val="00C626B6"/>
    <w:rsid w:val="00CC615B"/>
    <w:rsid w:val="00D46496"/>
    <w:rsid w:val="00D507D5"/>
    <w:rsid w:val="00D56ABC"/>
    <w:rsid w:val="00D937F5"/>
    <w:rsid w:val="00DC0FD8"/>
    <w:rsid w:val="00DD4BE0"/>
    <w:rsid w:val="00DF2AF0"/>
    <w:rsid w:val="00E0780D"/>
    <w:rsid w:val="00E447EF"/>
    <w:rsid w:val="00EB02D0"/>
    <w:rsid w:val="00EF7D59"/>
    <w:rsid w:val="00F03B33"/>
    <w:rsid w:val="00F62D1E"/>
    <w:rsid w:val="00F73F1B"/>
    <w:rsid w:val="00FA4B79"/>
    <w:rsid w:val="00FD6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0E"/>
  </w:style>
  <w:style w:type="paragraph" w:styleId="1">
    <w:name w:val="heading 1"/>
    <w:aliases w:val="НАЗВ РУС 1"/>
    <w:basedOn w:val="a"/>
    <w:next w:val="a"/>
    <w:link w:val="10"/>
    <w:uiPriority w:val="9"/>
    <w:qFormat/>
    <w:rsid w:val="00A0077C"/>
    <w:pPr>
      <w:keepNext/>
      <w:suppressAutoHyphens/>
      <w:spacing w:after="0" w:line="240" w:lineRule="auto"/>
      <w:outlineLvl w:val="0"/>
    </w:pPr>
    <w:rPr>
      <w:rFonts w:ascii="Times New Roman" w:eastAsia="Times New Roman" w:hAnsi="Times New Roman" w:cs="Times New Roman"/>
      <w:b/>
      <w:sz w:val="36"/>
      <w:szCs w:val="20"/>
    </w:rPr>
  </w:style>
  <w:style w:type="paragraph" w:styleId="2">
    <w:name w:val="heading 2"/>
    <w:aliases w:val="ФИО РУС"/>
    <w:basedOn w:val="a"/>
    <w:next w:val="a"/>
    <w:link w:val="20"/>
    <w:unhideWhenUsed/>
    <w:qFormat/>
    <w:rsid w:val="00A0077C"/>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A5412"/>
    <w:pPr>
      <w:ind w:left="720"/>
      <w:contextualSpacing/>
    </w:pPr>
  </w:style>
  <w:style w:type="paragraph" w:customStyle="1" w:styleId="ENG">
    <w:name w:val="ENG ФИО"/>
    <w:basedOn w:val="a"/>
    <w:link w:val="ENG0"/>
    <w:qFormat/>
    <w:rsid w:val="00A0077C"/>
    <w:pPr>
      <w:autoSpaceDE w:val="0"/>
      <w:autoSpaceDN w:val="0"/>
      <w:adjustRightInd w:val="0"/>
      <w:spacing w:after="0" w:line="240" w:lineRule="auto"/>
      <w:jc w:val="both"/>
    </w:pPr>
    <w:rPr>
      <w:rFonts w:ascii="Times New Roman" w:eastAsia="Times New Roman" w:hAnsi="Times New Roman" w:cs="Times New Roman"/>
      <w:b/>
      <w:sz w:val="28"/>
      <w:szCs w:val="24"/>
      <w:lang w:val="en-US"/>
    </w:rPr>
  </w:style>
  <w:style w:type="paragraph" w:customStyle="1" w:styleId="ENG1">
    <w:name w:val="ENG название"/>
    <w:basedOn w:val="a"/>
    <w:link w:val="ENG2"/>
    <w:qFormat/>
    <w:rsid w:val="00A0077C"/>
    <w:pPr>
      <w:suppressAutoHyphens/>
      <w:autoSpaceDE w:val="0"/>
      <w:autoSpaceDN w:val="0"/>
      <w:adjustRightInd w:val="0"/>
      <w:spacing w:after="0" w:line="240" w:lineRule="auto"/>
    </w:pPr>
    <w:rPr>
      <w:rFonts w:ascii="Times New Roman" w:eastAsia="Times New Roman" w:hAnsi="Times New Roman" w:cs="Times New Roman"/>
      <w:b/>
      <w:sz w:val="36"/>
      <w:szCs w:val="24"/>
      <w:lang w:val="en-US"/>
    </w:rPr>
  </w:style>
  <w:style w:type="character" w:customStyle="1" w:styleId="ENG0">
    <w:name w:val="ENG ФИО Знак"/>
    <w:basedOn w:val="a0"/>
    <w:link w:val="ENG"/>
    <w:rsid w:val="00A0077C"/>
    <w:rPr>
      <w:rFonts w:ascii="Times New Roman" w:eastAsia="Times New Roman" w:hAnsi="Times New Roman" w:cs="Times New Roman"/>
      <w:b/>
      <w:sz w:val="28"/>
      <w:szCs w:val="24"/>
      <w:lang w:val="en-US"/>
    </w:rPr>
  </w:style>
  <w:style w:type="character" w:customStyle="1" w:styleId="ENG2">
    <w:name w:val="ENG название Знак"/>
    <w:basedOn w:val="a0"/>
    <w:link w:val="ENG1"/>
    <w:rsid w:val="00A0077C"/>
    <w:rPr>
      <w:rFonts w:ascii="Times New Roman" w:eastAsia="Times New Roman" w:hAnsi="Times New Roman" w:cs="Times New Roman"/>
      <w:b/>
      <w:sz w:val="36"/>
      <w:szCs w:val="24"/>
      <w:lang w:val="en-US"/>
    </w:rPr>
  </w:style>
  <w:style w:type="character" w:customStyle="1" w:styleId="10">
    <w:name w:val="Заголовок 1 Знак"/>
    <w:aliases w:val="НАЗВ РУС 1 Знак"/>
    <w:basedOn w:val="a0"/>
    <w:link w:val="1"/>
    <w:uiPriority w:val="9"/>
    <w:rsid w:val="00A0077C"/>
    <w:rPr>
      <w:rFonts w:ascii="Times New Roman" w:eastAsia="Times New Roman" w:hAnsi="Times New Roman" w:cs="Times New Roman"/>
      <w:b/>
      <w:sz w:val="36"/>
      <w:szCs w:val="20"/>
    </w:rPr>
  </w:style>
  <w:style w:type="character" w:customStyle="1" w:styleId="20">
    <w:name w:val="Заголовок 2 Знак"/>
    <w:aliases w:val="ФИО РУС Знак"/>
    <w:basedOn w:val="a0"/>
    <w:link w:val="2"/>
    <w:rsid w:val="00A0077C"/>
    <w:rPr>
      <w:rFonts w:ascii="Times New Roman" w:eastAsia="Times New Roman" w:hAnsi="Times New Roman" w:cs="Times New Roman"/>
      <w:b/>
      <w:sz w:val="28"/>
      <w:szCs w:val="20"/>
    </w:rPr>
  </w:style>
  <w:style w:type="character" w:styleId="a5">
    <w:name w:val="Hyperlink"/>
    <w:uiPriority w:val="99"/>
    <w:unhideWhenUsed/>
    <w:rsid w:val="00A007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A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lovanovnikolai@yandex.ru" TargetMode="External"/><Relationship Id="rId3" Type="http://schemas.openxmlformats.org/officeDocument/2006/relationships/styles" Target="styles.xml"/><Relationship Id="rId7" Type="http://schemas.openxmlformats.org/officeDocument/2006/relationships/hyperlink" Target="mailto:castrensian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F8FBC-E14F-4BAB-BA0D-16B74DF8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3491</Words>
  <Characters>19899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qaz</cp:lastModifiedBy>
  <cp:revision>22</cp:revision>
  <dcterms:created xsi:type="dcterms:W3CDTF">2022-12-27T07:07:00Z</dcterms:created>
  <dcterms:modified xsi:type="dcterms:W3CDTF">2023-10-24T16:14:00Z</dcterms:modified>
</cp:coreProperties>
</file>